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BDB" w:rsidRDefault="00E67BDB" w:rsidP="00C9467A">
      <w:pPr>
        <w:spacing w:after="0"/>
        <w:jc w:val="center"/>
        <w:rPr>
          <w:rFonts w:ascii="Palatino Linotype" w:hAnsi="Palatino Linotype"/>
          <w:b/>
          <w:sz w:val="24"/>
          <w:szCs w:val="24"/>
        </w:rPr>
      </w:pPr>
    </w:p>
    <w:p w:rsidR="00E67BDB" w:rsidRDefault="00E67BDB" w:rsidP="00C9467A">
      <w:pPr>
        <w:spacing w:after="0"/>
        <w:jc w:val="center"/>
        <w:rPr>
          <w:rFonts w:ascii="Palatino Linotype" w:hAnsi="Palatino Linotype"/>
          <w:b/>
          <w:sz w:val="24"/>
          <w:szCs w:val="24"/>
        </w:rPr>
      </w:pPr>
    </w:p>
    <w:p w:rsidR="00E67BDB" w:rsidRDefault="00E67BDB" w:rsidP="00E67BDB">
      <w:pPr>
        <w:spacing w:after="0" w:line="240" w:lineRule="auto"/>
        <w:jc w:val="center"/>
        <w:rPr>
          <w:rFonts w:ascii="Palatino Linotype" w:hAnsi="Palatino Linotype"/>
          <w:b/>
          <w:sz w:val="24"/>
          <w:szCs w:val="24"/>
        </w:rPr>
      </w:pPr>
    </w:p>
    <w:p w:rsidR="00133F0B" w:rsidRPr="00890BFF" w:rsidRDefault="00615D9F" w:rsidP="00C9467A">
      <w:pPr>
        <w:spacing w:after="0"/>
        <w:jc w:val="center"/>
        <w:rPr>
          <w:rFonts w:ascii="Palatino Linotype" w:hAnsi="Palatino Linotype"/>
          <w:b/>
          <w:sz w:val="28"/>
          <w:szCs w:val="28"/>
        </w:rPr>
      </w:pPr>
      <w:r w:rsidRPr="00890BFF">
        <w:rPr>
          <w:rFonts w:ascii="Palatino Linotype" w:hAnsi="Palatino Linotype"/>
          <w:b/>
          <w:sz w:val="28"/>
          <w:szCs w:val="28"/>
        </w:rPr>
        <w:t>CAPÍTULO V</w:t>
      </w:r>
    </w:p>
    <w:p w:rsidR="00C9467A" w:rsidRPr="00133F0B" w:rsidRDefault="00C9467A" w:rsidP="00E67BDB">
      <w:pPr>
        <w:spacing w:after="0" w:line="360" w:lineRule="auto"/>
        <w:jc w:val="center"/>
        <w:rPr>
          <w:rFonts w:ascii="Palatino Linotype" w:hAnsi="Palatino Linotype"/>
          <w:b/>
          <w:sz w:val="24"/>
          <w:szCs w:val="24"/>
        </w:rPr>
      </w:pPr>
    </w:p>
    <w:p w:rsidR="003E4D83" w:rsidRDefault="005A7654" w:rsidP="00E67BDB">
      <w:pPr>
        <w:spacing w:after="0" w:line="360" w:lineRule="auto"/>
        <w:jc w:val="center"/>
        <w:rPr>
          <w:rFonts w:ascii="Palatino Linotype" w:hAnsi="Palatino Linotype"/>
          <w:b/>
          <w:sz w:val="24"/>
          <w:szCs w:val="24"/>
        </w:rPr>
      </w:pPr>
      <w:r>
        <w:rPr>
          <w:rFonts w:ascii="Palatino Linotype" w:hAnsi="Palatino Linotype"/>
          <w:b/>
          <w:sz w:val="24"/>
          <w:szCs w:val="24"/>
        </w:rPr>
        <w:t>FUNDAMENTOS FENOMENOLÓGICOS DE LOS COSTOS</w:t>
      </w:r>
      <w:r w:rsidR="00004239">
        <w:rPr>
          <w:rFonts w:ascii="Palatino Linotype" w:hAnsi="Palatino Linotype"/>
          <w:b/>
          <w:sz w:val="24"/>
          <w:szCs w:val="24"/>
        </w:rPr>
        <w:t xml:space="preserve"> </w:t>
      </w:r>
    </w:p>
    <w:p w:rsidR="00BC4821" w:rsidRPr="00133F0B" w:rsidRDefault="00004239" w:rsidP="00E67BDB">
      <w:pPr>
        <w:spacing w:after="0" w:line="360" w:lineRule="auto"/>
        <w:jc w:val="center"/>
        <w:rPr>
          <w:rFonts w:ascii="Palatino Linotype" w:hAnsi="Palatino Linotype"/>
          <w:b/>
          <w:sz w:val="24"/>
          <w:szCs w:val="24"/>
        </w:rPr>
      </w:pPr>
      <w:r>
        <w:rPr>
          <w:rFonts w:ascii="Palatino Linotype" w:hAnsi="Palatino Linotype"/>
          <w:b/>
          <w:sz w:val="24"/>
          <w:szCs w:val="24"/>
        </w:rPr>
        <w:t>EN EL SECTOR EXTRACTIVO PETROLERO VENEZOLANO</w:t>
      </w:r>
    </w:p>
    <w:p w:rsidR="00133F0B" w:rsidRDefault="00133F0B" w:rsidP="00E67BDB">
      <w:pPr>
        <w:spacing w:after="0" w:line="360" w:lineRule="auto"/>
        <w:rPr>
          <w:rFonts w:ascii="Palatino Linotype" w:hAnsi="Palatino Linotype"/>
          <w:sz w:val="24"/>
          <w:szCs w:val="24"/>
        </w:rPr>
      </w:pPr>
    </w:p>
    <w:p w:rsidR="00B61D79" w:rsidRDefault="00133F0B" w:rsidP="00F75FE3">
      <w:pPr>
        <w:tabs>
          <w:tab w:val="left" w:pos="1384"/>
        </w:tabs>
        <w:spacing w:after="0" w:line="360" w:lineRule="auto"/>
        <w:jc w:val="both"/>
        <w:rPr>
          <w:rFonts w:ascii="Palatino Linotype" w:hAnsi="Palatino Linotype"/>
          <w:sz w:val="24"/>
          <w:szCs w:val="24"/>
        </w:rPr>
      </w:pPr>
      <w:r w:rsidRPr="00F151E8">
        <w:rPr>
          <w:rFonts w:ascii="Palatino Linotype" w:hAnsi="Palatino Linotype"/>
          <w:sz w:val="24"/>
          <w:szCs w:val="24"/>
        </w:rPr>
        <w:t xml:space="preserve">La hermenéutica de </w:t>
      </w:r>
      <w:r w:rsidR="00F151E8">
        <w:rPr>
          <w:rFonts w:ascii="Palatino Linotype" w:hAnsi="Palatino Linotype"/>
          <w:sz w:val="24"/>
          <w:szCs w:val="24"/>
        </w:rPr>
        <w:t xml:space="preserve">los fundamentos fenomenológicos de los costos en el sector extractivo petrolero venezolano </w:t>
      </w:r>
      <w:r w:rsidR="00C9467A" w:rsidRPr="00F151E8">
        <w:rPr>
          <w:rFonts w:ascii="Palatino Linotype" w:hAnsi="Palatino Linotype"/>
          <w:sz w:val="24"/>
          <w:szCs w:val="24"/>
        </w:rPr>
        <w:t xml:space="preserve">proviene </w:t>
      </w:r>
      <w:r w:rsidR="00F151E8">
        <w:rPr>
          <w:rFonts w:ascii="Palatino Linotype" w:hAnsi="Palatino Linotype"/>
          <w:sz w:val="24"/>
          <w:szCs w:val="24"/>
        </w:rPr>
        <w:t xml:space="preserve">de </w:t>
      </w:r>
      <w:r w:rsidR="00C9467A" w:rsidRPr="00F151E8">
        <w:rPr>
          <w:rFonts w:ascii="Palatino Linotype" w:hAnsi="Palatino Linotype"/>
          <w:sz w:val="24"/>
          <w:szCs w:val="24"/>
        </w:rPr>
        <w:t>la opinión de expertos en las áreas de petróleo, costos</w:t>
      </w:r>
      <w:r w:rsidR="00A25473">
        <w:rPr>
          <w:rFonts w:ascii="Palatino Linotype" w:hAnsi="Palatino Linotype"/>
          <w:sz w:val="24"/>
          <w:szCs w:val="24"/>
        </w:rPr>
        <w:t xml:space="preserve">, administración, operaciones, </w:t>
      </w:r>
      <w:r w:rsidR="00F75FE3">
        <w:rPr>
          <w:rFonts w:ascii="Palatino Linotype" w:hAnsi="Palatino Linotype"/>
          <w:sz w:val="24"/>
          <w:szCs w:val="24"/>
        </w:rPr>
        <w:t xml:space="preserve">economía y </w:t>
      </w:r>
      <w:r w:rsidR="00C9467A" w:rsidRPr="00F151E8">
        <w:rPr>
          <w:rFonts w:ascii="Palatino Linotype" w:hAnsi="Palatino Linotype"/>
          <w:sz w:val="24"/>
          <w:szCs w:val="24"/>
        </w:rPr>
        <w:t xml:space="preserve"> epistemología. </w:t>
      </w:r>
    </w:p>
    <w:p w:rsidR="00C9467A" w:rsidRPr="00F151E8" w:rsidRDefault="00B61D79" w:rsidP="00B61D79">
      <w:pPr>
        <w:tabs>
          <w:tab w:val="left" w:pos="567"/>
        </w:tabs>
        <w:spacing w:after="0" w:line="360" w:lineRule="auto"/>
        <w:jc w:val="both"/>
        <w:rPr>
          <w:rFonts w:ascii="Palatino Linotype" w:hAnsi="Palatino Linotype"/>
          <w:sz w:val="24"/>
          <w:szCs w:val="24"/>
        </w:rPr>
      </w:pPr>
      <w:r>
        <w:rPr>
          <w:rFonts w:ascii="Palatino Linotype" w:hAnsi="Palatino Linotype"/>
          <w:sz w:val="24"/>
          <w:szCs w:val="24"/>
        </w:rPr>
        <w:tab/>
        <w:t xml:space="preserve">En la matriz </w:t>
      </w:r>
      <w:r w:rsidR="00055736">
        <w:rPr>
          <w:rFonts w:ascii="Palatino Linotype" w:hAnsi="Palatino Linotype"/>
          <w:sz w:val="24"/>
          <w:szCs w:val="24"/>
        </w:rPr>
        <w:t>3</w:t>
      </w:r>
      <w:r>
        <w:rPr>
          <w:rFonts w:ascii="Palatino Linotype" w:hAnsi="Palatino Linotype"/>
          <w:sz w:val="24"/>
          <w:szCs w:val="24"/>
        </w:rPr>
        <w:t xml:space="preserve"> </w:t>
      </w:r>
      <w:r w:rsidR="00C9467A" w:rsidRPr="00F151E8">
        <w:rPr>
          <w:rFonts w:ascii="Palatino Linotype" w:hAnsi="Palatino Linotype"/>
          <w:sz w:val="24"/>
          <w:szCs w:val="24"/>
        </w:rPr>
        <w:t xml:space="preserve">se presenta el resumen de la entrevista realizada, donde se develan las categorías, subcategorías y respuestas encontradas </w:t>
      </w:r>
      <w:r w:rsidR="00B613D6" w:rsidRPr="00F151E8">
        <w:rPr>
          <w:rFonts w:ascii="Palatino Linotype" w:hAnsi="Palatino Linotype"/>
          <w:sz w:val="24"/>
          <w:szCs w:val="24"/>
        </w:rPr>
        <w:t xml:space="preserve">que </w:t>
      </w:r>
      <w:r w:rsidR="00C9467A" w:rsidRPr="00F151E8">
        <w:rPr>
          <w:rFonts w:ascii="Palatino Linotype" w:hAnsi="Palatino Linotype"/>
          <w:sz w:val="24"/>
          <w:szCs w:val="24"/>
        </w:rPr>
        <w:t xml:space="preserve">de acuerdo a Martínez (Ob. Cit.) </w:t>
      </w:r>
      <w:r w:rsidR="00B613D6" w:rsidRPr="00F151E8">
        <w:rPr>
          <w:rFonts w:ascii="Palatino Linotype" w:hAnsi="Palatino Linotype"/>
          <w:sz w:val="24"/>
          <w:szCs w:val="24"/>
        </w:rPr>
        <w:t>conforman la estructuración de respuestas previstas para la construcción de la hermenéutica</w:t>
      </w:r>
      <w:r w:rsidR="00C9467A" w:rsidRPr="00F151E8">
        <w:rPr>
          <w:rFonts w:ascii="Palatino Linotype" w:hAnsi="Palatino Linotype"/>
          <w:sz w:val="24"/>
          <w:szCs w:val="24"/>
        </w:rPr>
        <w:t xml:space="preserve">. </w:t>
      </w:r>
    </w:p>
    <w:p w:rsidR="00C9467A" w:rsidRDefault="00C9467A" w:rsidP="00BC475E">
      <w:pPr>
        <w:spacing w:after="0" w:line="360" w:lineRule="auto"/>
        <w:ind w:firstLine="567"/>
        <w:jc w:val="both"/>
        <w:rPr>
          <w:rFonts w:ascii="Palatino Linotype" w:hAnsi="Palatino Linotype"/>
          <w:sz w:val="24"/>
          <w:szCs w:val="24"/>
        </w:rPr>
      </w:pPr>
      <w:r w:rsidRPr="00CA6CC9">
        <w:rPr>
          <w:rFonts w:ascii="Palatino Linotype" w:hAnsi="Palatino Linotype"/>
          <w:sz w:val="24"/>
          <w:szCs w:val="24"/>
        </w:rPr>
        <w:t xml:space="preserve">La categoría encontrada: </w:t>
      </w:r>
      <w:r w:rsidR="00CA6CC9">
        <w:rPr>
          <w:rFonts w:ascii="Palatino Linotype" w:hAnsi="Palatino Linotype"/>
          <w:sz w:val="24"/>
          <w:szCs w:val="24"/>
        </w:rPr>
        <w:t>fundamentos fenomenológicos de los costos en el sector extractivo petrolero venezolano dio origen a las subcategorías: elementos del costo, donde se resalta la emergencia de dos nuevos componentes: servicios y contratos, y secundarios; el sistema de acumulación de costos, en el cual se develaron las debilidades presentes, así como también la comprensión adecuada del mismo realizada</w:t>
      </w:r>
      <w:r w:rsidR="00055736">
        <w:rPr>
          <w:rFonts w:ascii="Palatino Linotype" w:hAnsi="Palatino Linotype"/>
          <w:sz w:val="24"/>
          <w:szCs w:val="24"/>
        </w:rPr>
        <w:t xml:space="preserve">; y finalmente la toma de decisiones operacionales. </w:t>
      </w:r>
      <w:r w:rsidR="007B6E28" w:rsidRPr="00CA6CC9">
        <w:rPr>
          <w:rFonts w:ascii="Palatino Linotype" w:hAnsi="Palatino Linotype"/>
          <w:sz w:val="24"/>
          <w:szCs w:val="24"/>
        </w:rPr>
        <w:t xml:space="preserve">Al finalizar estas matrices se presentan los hallazgos </w:t>
      </w:r>
      <w:r w:rsidR="00055736">
        <w:rPr>
          <w:rFonts w:ascii="Palatino Linotype" w:hAnsi="Palatino Linotype"/>
          <w:sz w:val="24"/>
          <w:szCs w:val="24"/>
        </w:rPr>
        <w:t>de los fundamentos fenomenológicos de los costos en el sector extractivo petrolero venezolano.</w:t>
      </w:r>
    </w:p>
    <w:p w:rsidR="00055736" w:rsidRPr="00940704" w:rsidRDefault="00055736" w:rsidP="00055736">
      <w:pPr>
        <w:spacing w:after="0" w:line="360" w:lineRule="auto"/>
        <w:ind w:firstLine="708"/>
        <w:jc w:val="both"/>
        <w:rPr>
          <w:rFonts w:ascii="Palatino Linotype" w:hAnsi="Palatino Linotype"/>
          <w:sz w:val="24"/>
          <w:szCs w:val="24"/>
          <w:highlight w:val="yellow"/>
        </w:rPr>
        <w:sectPr w:rsidR="00055736" w:rsidRPr="00940704" w:rsidSect="00DC330C">
          <w:footerReference w:type="default" r:id="rId9"/>
          <w:pgSz w:w="12240" w:h="15840"/>
          <w:pgMar w:top="1701" w:right="1701" w:bottom="1701" w:left="2268" w:header="709" w:footer="709" w:gutter="0"/>
          <w:pgNumType w:start="127"/>
          <w:cols w:space="708"/>
          <w:docGrid w:linePitch="360"/>
        </w:sectPr>
      </w:pPr>
    </w:p>
    <w:p w:rsidR="00C9467A" w:rsidRDefault="00C9467A" w:rsidP="00C9467A">
      <w:pPr>
        <w:spacing w:after="0" w:line="240" w:lineRule="auto"/>
        <w:rPr>
          <w:rFonts w:ascii="Palatino Linotype" w:hAnsi="Palatino Linotype"/>
          <w:b/>
          <w:sz w:val="24"/>
          <w:szCs w:val="24"/>
        </w:rPr>
      </w:pPr>
      <w:r w:rsidRPr="00940704">
        <w:rPr>
          <w:rFonts w:ascii="Palatino Linotype" w:hAnsi="Palatino Linotype"/>
          <w:b/>
          <w:sz w:val="24"/>
          <w:szCs w:val="24"/>
        </w:rPr>
        <w:lastRenderedPageBreak/>
        <w:t xml:space="preserve">Matriz </w:t>
      </w:r>
      <w:r w:rsidR="004B1023">
        <w:rPr>
          <w:rFonts w:ascii="Palatino Linotype" w:hAnsi="Palatino Linotype"/>
          <w:b/>
          <w:sz w:val="24"/>
          <w:szCs w:val="24"/>
        </w:rPr>
        <w:t>3</w:t>
      </w:r>
      <w:r w:rsidR="0090129D" w:rsidRPr="00940704">
        <w:rPr>
          <w:rFonts w:ascii="Palatino Linotype" w:hAnsi="Palatino Linotype"/>
          <w:b/>
          <w:sz w:val="24"/>
          <w:szCs w:val="24"/>
        </w:rPr>
        <w:t xml:space="preserve">: </w:t>
      </w:r>
      <w:r w:rsidR="00B613D6" w:rsidRPr="00940704">
        <w:rPr>
          <w:rFonts w:ascii="Palatino Linotype" w:hAnsi="Palatino Linotype"/>
          <w:b/>
          <w:sz w:val="24"/>
          <w:szCs w:val="24"/>
        </w:rPr>
        <w:t>Categoría</w:t>
      </w:r>
      <w:r w:rsidR="0090129D">
        <w:rPr>
          <w:rFonts w:ascii="Palatino Linotype" w:hAnsi="Palatino Linotype"/>
          <w:b/>
          <w:sz w:val="24"/>
          <w:szCs w:val="24"/>
        </w:rPr>
        <w:t xml:space="preserve"> </w:t>
      </w:r>
      <w:r w:rsidR="004B1023">
        <w:rPr>
          <w:rFonts w:ascii="Palatino Linotype" w:hAnsi="Palatino Linotype"/>
          <w:b/>
          <w:sz w:val="24"/>
          <w:szCs w:val="24"/>
        </w:rPr>
        <w:t>–</w:t>
      </w:r>
      <w:r w:rsidR="0090129D">
        <w:rPr>
          <w:rFonts w:ascii="Palatino Linotype" w:hAnsi="Palatino Linotype"/>
          <w:b/>
          <w:sz w:val="24"/>
          <w:szCs w:val="24"/>
        </w:rPr>
        <w:t xml:space="preserve"> </w:t>
      </w:r>
      <w:r w:rsidR="004B1023">
        <w:rPr>
          <w:rFonts w:ascii="Palatino Linotype" w:hAnsi="Palatino Linotype"/>
          <w:b/>
          <w:sz w:val="24"/>
          <w:szCs w:val="24"/>
        </w:rPr>
        <w:t xml:space="preserve">fenómeno de los costos </w:t>
      </w:r>
      <w:r w:rsidR="00055736">
        <w:rPr>
          <w:rFonts w:ascii="Palatino Linotype" w:hAnsi="Palatino Linotype"/>
          <w:b/>
          <w:sz w:val="24"/>
          <w:szCs w:val="24"/>
        </w:rPr>
        <w:t>en el sector extractivo petrolero venezolano</w:t>
      </w:r>
    </w:p>
    <w:p w:rsidR="00455FA3" w:rsidRPr="00B613D6" w:rsidRDefault="001768D2" w:rsidP="00C9467A">
      <w:pPr>
        <w:spacing w:after="0" w:line="240" w:lineRule="auto"/>
        <w:rPr>
          <w:rFonts w:ascii="Palatino Linotype" w:hAnsi="Palatino Linotype"/>
          <w:b/>
          <w:sz w:val="24"/>
          <w:szCs w:val="24"/>
        </w:rPr>
      </w:pPr>
      <w:r>
        <w:rPr>
          <w:noProof/>
          <w:lang w:eastAsia="es-VE"/>
        </w:rPr>
        <mc:AlternateContent>
          <mc:Choice Requires="wps">
            <w:drawing>
              <wp:anchor distT="0" distB="0" distL="114300" distR="114300" simplePos="0" relativeHeight="251702272" behindDoc="0" locked="0" layoutInCell="1" allowOverlap="1">
                <wp:simplePos x="0" y="0"/>
                <wp:positionH relativeFrom="column">
                  <wp:posOffset>-357121</wp:posOffset>
                </wp:positionH>
                <wp:positionV relativeFrom="paragraph">
                  <wp:posOffset>1553018</wp:posOffset>
                </wp:positionV>
                <wp:extent cx="361448" cy="457200"/>
                <wp:effectExtent l="0" t="0" r="19685" b="19050"/>
                <wp:wrapNone/>
                <wp:docPr id="1" name="1 Cuadro de texto"/>
                <wp:cNvGraphicFramePr/>
                <a:graphic xmlns:a="http://schemas.openxmlformats.org/drawingml/2006/main">
                  <a:graphicData uri="http://schemas.microsoft.com/office/word/2010/wordprocessingShape">
                    <wps:wsp>
                      <wps:cNvSpPr txBox="1"/>
                      <wps:spPr>
                        <a:xfrm>
                          <a:off x="0" y="0"/>
                          <a:ext cx="361448" cy="4572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68D2" w:rsidRDefault="001768D2">
                            <w:r>
                              <w:t>128</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28.1pt;margin-top:122.3pt;width:28.45pt;height:36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" fillcolor="white [3212]" strokecolor="white [3212]" strokeweight=".5pt">
                <v:textbox style="layout-flow:vertical">
                  <w:txbxContent>
                    <w:p w:rsidR="001768D2" w:rsidRDefault="001768D2">
                      <w:r>
                        <w:t>128</w:t>
                      </w:r>
                    </w:p>
                  </w:txbxContent>
                </v:textbox>
              </v:shape>
            </w:pict>
          </mc:Fallback>
        </mc:AlternateContent>
      </w:r>
      <w:r w:rsidR="00455FA3">
        <w:rPr>
          <w:noProof/>
          <w:lang w:eastAsia="es-VE"/>
        </w:rPr>
        <w:drawing>
          <wp:inline distT="0" distB="0" distL="0" distR="0" wp14:anchorId="157E4198" wp14:editId="4338EA12">
            <wp:extent cx="7885215" cy="4785756"/>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799" t="23625" r="17788" b="24577"/>
                    <a:stretch/>
                  </pic:blipFill>
                  <pic:spPr bwMode="auto">
                    <a:xfrm>
                      <a:off x="0" y="0"/>
                      <a:ext cx="7895800" cy="4792180"/>
                    </a:xfrm>
                    <a:prstGeom prst="rect">
                      <a:avLst/>
                    </a:prstGeom>
                    <a:ln>
                      <a:noFill/>
                    </a:ln>
                    <a:extLst>
                      <a:ext uri="{53640926-AAD7-44D8-BBD7-CCE9431645EC}">
                        <a14:shadowObscured xmlns:a14="http://schemas.microsoft.com/office/drawing/2010/main"/>
                      </a:ext>
                    </a:extLst>
                  </pic:spPr>
                </pic:pic>
              </a:graphicData>
            </a:graphic>
          </wp:inline>
        </w:drawing>
      </w:r>
    </w:p>
    <w:p w:rsidR="00B613D6" w:rsidRDefault="001768D2" w:rsidP="00C9467A">
      <w:pPr>
        <w:spacing w:after="0"/>
        <w:rPr>
          <w:rFonts w:ascii="Palatino Linotype" w:hAnsi="Palatino Linotype"/>
          <w:sz w:val="24"/>
          <w:szCs w:val="24"/>
        </w:rPr>
        <w:sectPr w:rsidR="00B613D6" w:rsidSect="00C9467A">
          <w:pgSz w:w="15840" w:h="12240" w:orient="landscape"/>
          <w:pgMar w:top="1701" w:right="1701" w:bottom="2268" w:left="1701" w:header="709" w:footer="709" w:gutter="0"/>
          <w:cols w:space="708"/>
          <w:docGrid w:linePitch="360"/>
        </w:sectPr>
      </w:pPr>
      <w:r>
        <w:rPr>
          <w:noProof/>
          <w:lang w:eastAsia="es-VE"/>
        </w:rPr>
        <mc:AlternateContent>
          <mc:Choice Requires="wps">
            <w:drawing>
              <wp:anchor distT="0" distB="0" distL="114300" distR="114300" simplePos="0" relativeHeight="251703296" behindDoc="0" locked="0" layoutInCell="1" allowOverlap="1">
                <wp:simplePos x="0" y="0"/>
                <wp:positionH relativeFrom="column">
                  <wp:posOffset>3683251</wp:posOffset>
                </wp:positionH>
                <wp:positionV relativeFrom="paragraph">
                  <wp:posOffset>893091</wp:posOffset>
                </wp:positionV>
                <wp:extent cx="478465" cy="308344"/>
                <wp:effectExtent l="0" t="0" r="17145" b="15875"/>
                <wp:wrapNone/>
                <wp:docPr id="3" name="3 Rectángulo"/>
                <wp:cNvGraphicFramePr/>
                <a:graphic xmlns:a="http://schemas.openxmlformats.org/drawingml/2006/main">
                  <a:graphicData uri="http://schemas.microsoft.com/office/word/2010/wordprocessingShape">
                    <wps:wsp>
                      <wps:cNvSpPr/>
                      <wps:spPr>
                        <a:xfrm>
                          <a:off x="0" y="0"/>
                          <a:ext cx="478465" cy="30834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 Rectángulo" o:spid="_x0000_s1026" style="position:absolute;margin-left:290pt;margin-top:70.3pt;width:37.65pt;height:24.3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" fillcolor="white [3212]" strokecolor="white [3212]" strokeweight="2pt"/>
            </w:pict>
          </mc:Fallback>
        </mc:AlternateContent>
      </w:r>
      <w:r w:rsidR="00455FA3">
        <w:rPr>
          <w:noProof/>
          <w:lang w:eastAsia="es-VE"/>
        </w:rPr>
        <w:drawing>
          <wp:anchor distT="0" distB="0" distL="114300" distR="114300" simplePos="0" relativeHeight="251699200" behindDoc="0" locked="0" layoutInCell="1" allowOverlap="1" wp14:anchorId="20657B8C" wp14:editId="7041729D">
            <wp:simplePos x="0" y="0"/>
            <wp:positionH relativeFrom="column">
              <wp:posOffset>6068810</wp:posOffset>
            </wp:positionH>
            <wp:positionV relativeFrom="paragraph">
              <wp:posOffset>-2690338</wp:posOffset>
            </wp:positionV>
            <wp:extent cx="1543793" cy="130628"/>
            <wp:effectExtent l="0" t="0" r="0" b="317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2968" t="37911" r="58431" b="60681"/>
                    <a:stretch/>
                  </pic:blipFill>
                  <pic:spPr bwMode="auto">
                    <a:xfrm>
                      <a:off x="0" y="0"/>
                      <a:ext cx="1543788" cy="1306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FA3">
        <w:rPr>
          <w:noProof/>
          <w:lang w:eastAsia="es-VE"/>
        </w:rPr>
        <w:drawing>
          <wp:anchor distT="0" distB="0" distL="114300" distR="114300" simplePos="0" relativeHeight="251697152" behindDoc="0" locked="0" layoutInCell="1" allowOverlap="1" wp14:anchorId="19D6D930" wp14:editId="6256CC7E">
            <wp:simplePos x="0" y="0"/>
            <wp:positionH relativeFrom="column">
              <wp:posOffset>2921849</wp:posOffset>
            </wp:positionH>
            <wp:positionV relativeFrom="paragraph">
              <wp:posOffset>-2690338</wp:posOffset>
            </wp:positionV>
            <wp:extent cx="3146961" cy="130628"/>
            <wp:effectExtent l="0" t="0" r="0"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1824" t="35887" r="40259" b="62089"/>
                    <a:stretch/>
                  </pic:blipFill>
                  <pic:spPr bwMode="auto">
                    <a:xfrm>
                      <a:off x="0" y="0"/>
                      <a:ext cx="3146425" cy="1306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13D6">
        <w:rPr>
          <w:rFonts w:ascii="Palatino Linotype" w:hAnsi="Palatino Linotype"/>
          <w:sz w:val="24"/>
          <w:szCs w:val="24"/>
        </w:rPr>
        <w:t xml:space="preserve">Fuente: </w:t>
      </w:r>
      <w:r w:rsidR="00ED64C9">
        <w:rPr>
          <w:rFonts w:ascii="Palatino Linotype" w:hAnsi="Palatino Linotype"/>
          <w:sz w:val="24"/>
          <w:szCs w:val="24"/>
        </w:rPr>
        <w:t>Elaboración propia con base a guía de entrevista a expertos (2014)</w:t>
      </w:r>
    </w:p>
    <w:p w:rsidR="003614D3" w:rsidRDefault="005645C0" w:rsidP="00726686">
      <w:pPr>
        <w:spacing w:after="0" w:line="360" w:lineRule="auto"/>
        <w:jc w:val="center"/>
        <w:rPr>
          <w:rFonts w:ascii="Palatino Linotype" w:hAnsi="Palatino Linotype"/>
          <w:b/>
          <w:sz w:val="24"/>
          <w:szCs w:val="24"/>
        </w:rPr>
      </w:pPr>
      <w:r w:rsidRPr="005645C0">
        <w:rPr>
          <w:rFonts w:ascii="Palatino Linotype" w:hAnsi="Palatino Linotype"/>
          <w:b/>
          <w:sz w:val="24"/>
          <w:szCs w:val="24"/>
        </w:rPr>
        <w:lastRenderedPageBreak/>
        <w:t xml:space="preserve">Análisis reflexivo </w:t>
      </w:r>
      <w:bookmarkStart w:id="0" w:name="_GoBack"/>
      <w:bookmarkEnd w:id="0"/>
      <w:r w:rsidRPr="005645C0">
        <w:rPr>
          <w:rFonts w:ascii="Palatino Linotype" w:hAnsi="Palatino Linotype"/>
          <w:b/>
          <w:sz w:val="24"/>
          <w:szCs w:val="24"/>
        </w:rPr>
        <w:t xml:space="preserve">de la categoría: </w:t>
      </w:r>
    </w:p>
    <w:p w:rsidR="00B613D6" w:rsidRDefault="00ED64C9" w:rsidP="00726686">
      <w:pPr>
        <w:spacing w:after="0" w:line="360" w:lineRule="auto"/>
        <w:jc w:val="center"/>
        <w:rPr>
          <w:rFonts w:ascii="Palatino Linotype" w:hAnsi="Palatino Linotype"/>
          <w:b/>
          <w:sz w:val="24"/>
          <w:szCs w:val="24"/>
        </w:rPr>
      </w:pPr>
      <w:r w:rsidRPr="00ED64C9">
        <w:rPr>
          <w:rFonts w:ascii="Palatino Linotype" w:hAnsi="Palatino Linotype"/>
          <w:b/>
          <w:sz w:val="24"/>
          <w:szCs w:val="24"/>
        </w:rPr>
        <w:t>F</w:t>
      </w:r>
      <w:r w:rsidR="003614D3" w:rsidRPr="00ED64C9">
        <w:rPr>
          <w:rFonts w:ascii="Palatino Linotype" w:hAnsi="Palatino Linotype"/>
          <w:b/>
          <w:sz w:val="24"/>
          <w:szCs w:val="24"/>
        </w:rPr>
        <w:t xml:space="preserve">undamentos </w:t>
      </w:r>
      <w:proofErr w:type="spellStart"/>
      <w:r w:rsidR="003614D3">
        <w:rPr>
          <w:rFonts w:ascii="Palatino Linotype" w:hAnsi="Palatino Linotype"/>
          <w:b/>
          <w:sz w:val="24"/>
          <w:szCs w:val="24"/>
        </w:rPr>
        <w:t>fenomenomenológicos</w:t>
      </w:r>
      <w:proofErr w:type="spellEnd"/>
      <w:r w:rsidR="003614D3">
        <w:rPr>
          <w:rFonts w:ascii="Palatino Linotype" w:hAnsi="Palatino Linotype"/>
          <w:b/>
          <w:sz w:val="24"/>
          <w:szCs w:val="24"/>
        </w:rPr>
        <w:t xml:space="preserve"> de los costos</w:t>
      </w:r>
    </w:p>
    <w:p w:rsidR="00AA2643" w:rsidRDefault="00AA2643" w:rsidP="00DF5FAC">
      <w:pPr>
        <w:spacing w:after="0" w:line="360" w:lineRule="auto"/>
        <w:jc w:val="both"/>
        <w:rPr>
          <w:rFonts w:ascii="Palatino Linotype" w:hAnsi="Palatino Linotype" w:cs="Arial"/>
          <w:sz w:val="24"/>
          <w:szCs w:val="24"/>
        </w:rPr>
      </w:pPr>
    </w:p>
    <w:p w:rsidR="000A3CD7" w:rsidRPr="00073CA6" w:rsidRDefault="000A3CD7" w:rsidP="000A3CD7">
      <w:pPr>
        <w:spacing w:after="0" w:line="360" w:lineRule="auto"/>
        <w:jc w:val="both"/>
        <w:rPr>
          <w:rFonts w:ascii="Palatino Linotype" w:hAnsi="Palatino Linotype" w:cs="Arial"/>
          <w:sz w:val="24"/>
          <w:szCs w:val="24"/>
        </w:rPr>
      </w:pPr>
      <w:r w:rsidRPr="00073CA6">
        <w:rPr>
          <w:rFonts w:ascii="Palatino Linotype" w:hAnsi="Palatino Linotype" w:cs="Arial"/>
          <w:sz w:val="24"/>
          <w:szCs w:val="24"/>
        </w:rPr>
        <w:t xml:space="preserve">El estudio de las experiencias vividas –fenomenología- tuvo sus inicios con Edmund </w:t>
      </w:r>
      <w:proofErr w:type="spellStart"/>
      <w:r w:rsidRPr="00073CA6">
        <w:rPr>
          <w:rFonts w:ascii="Palatino Linotype" w:hAnsi="Palatino Linotype" w:cs="Arial"/>
          <w:sz w:val="24"/>
          <w:szCs w:val="24"/>
        </w:rPr>
        <w:t>Hurssel</w:t>
      </w:r>
      <w:proofErr w:type="spellEnd"/>
      <w:r w:rsidRPr="00073CA6">
        <w:rPr>
          <w:rFonts w:ascii="Palatino Linotype" w:hAnsi="Palatino Linotype" w:cs="Arial"/>
          <w:sz w:val="24"/>
          <w:szCs w:val="24"/>
        </w:rPr>
        <w:t xml:space="preserve">, quien resaltó la trascendencia de una filosofía tradicional hacia una ciencia escrita, develando que todo estudio fenomenológico posee dos constructos: </w:t>
      </w:r>
      <w:r w:rsidRPr="00073CA6">
        <w:rPr>
          <w:rFonts w:ascii="Palatino Linotype" w:hAnsi="Palatino Linotype" w:cs="Arial"/>
          <w:i/>
          <w:sz w:val="24"/>
          <w:szCs w:val="24"/>
        </w:rPr>
        <w:t>intencionalidad</w:t>
      </w:r>
      <w:r w:rsidRPr="00073CA6">
        <w:rPr>
          <w:rFonts w:ascii="Palatino Linotype" w:hAnsi="Palatino Linotype" w:cs="Arial"/>
          <w:sz w:val="24"/>
          <w:szCs w:val="24"/>
        </w:rPr>
        <w:t xml:space="preserve"> que comprende el sentido de una investigación fenoménica, y </w:t>
      </w:r>
      <w:r w:rsidRPr="00073CA6">
        <w:rPr>
          <w:rFonts w:ascii="Palatino Linotype" w:hAnsi="Palatino Linotype" w:cs="Arial"/>
          <w:i/>
          <w:sz w:val="24"/>
          <w:szCs w:val="24"/>
        </w:rPr>
        <w:t>evidencia</w:t>
      </w:r>
      <w:r w:rsidRPr="00073CA6">
        <w:rPr>
          <w:rFonts w:ascii="Palatino Linotype" w:hAnsi="Palatino Linotype" w:cs="Arial"/>
          <w:sz w:val="24"/>
          <w:szCs w:val="24"/>
        </w:rPr>
        <w:t>, por medio de las experiencias vividas de los sujeto</w:t>
      </w:r>
      <w:r>
        <w:rPr>
          <w:rFonts w:ascii="Palatino Linotype" w:hAnsi="Palatino Linotype" w:cs="Arial"/>
          <w:sz w:val="24"/>
          <w:szCs w:val="24"/>
        </w:rPr>
        <w:t>s</w:t>
      </w:r>
      <w:r w:rsidR="00F40365">
        <w:rPr>
          <w:rFonts w:ascii="Palatino Linotype" w:hAnsi="Palatino Linotype" w:cs="Arial"/>
          <w:sz w:val="24"/>
          <w:szCs w:val="24"/>
        </w:rPr>
        <w:t xml:space="preserve"> </w:t>
      </w:r>
      <w:r w:rsidRPr="00073CA6">
        <w:rPr>
          <w:rFonts w:ascii="Palatino Linotype" w:hAnsi="Palatino Linotype" w:cs="Arial"/>
          <w:sz w:val="24"/>
          <w:szCs w:val="24"/>
        </w:rPr>
        <w:t xml:space="preserve">informantes, que en el año 1927 Martin Heidegger como discípulo de </w:t>
      </w:r>
      <w:proofErr w:type="spellStart"/>
      <w:r w:rsidRPr="00073CA6">
        <w:rPr>
          <w:rFonts w:ascii="Palatino Linotype" w:hAnsi="Palatino Linotype" w:cs="Arial"/>
          <w:sz w:val="24"/>
          <w:szCs w:val="24"/>
        </w:rPr>
        <w:t>Hurssel</w:t>
      </w:r>
      <w:proofErr w:type="spellEnd"/>
      <w:r w:rsidRPr="00073CA6">
        <w:rPr>
          <w:rFonts w:ascii="Palatino Linotype" w:hAnsi="Palatino Linotype" w:cs="Arial"/>
          <w:sz w:val="24"/>
          <w:szCs w:val="24"/>
        </w:rPr>
        <w:t xml:space="preserve">, apoyó la fenomenología desde una perspectiva existencialista, donde el conocimiento científico es verdadero cuando el </w:t>
      </w:r>
      <w:r>
        <w:rPr>
          <w:rFonts w:ascii="Palatino Linotype" w:hAnsi="Palatino Linotype" w:cs="Arial"/>
          <w:sz w:val="24"/>
          <w:szCs w:val="24"/>
        </w:rPr>
        <w:t xml:space="preserve">ser humano </w:t>
      </w:r>
      <w:r w:rsidRPr="00073CA6">
        <w:rPr>
          <w:rFonts w:ascii="Palatino Linotype" w:hAnsi="Palatino Linotype" w:cs="Arial"/>
          <w:sz w:val="24"/>
          <w:szCs w:val="24"/>
        </w:rPr>
        <w:t xml:space="preserve">despierta del mundo tradicional </w:t>
      </w:r>
      <w:r>
        <w:rPr>
          <w:rFonts w:ascii="Palatino Linotype" w:hAnsi="Palatino Linotype" w:cs="Arial"/>
          <w:sz w:val="24"/>
          <w:szCs w:val="24"/>
        </w:rPr>
        <w:t xml:space="preserve">emergiendo un </w:t>
      </w:r>
      <w:r w:rsidRPr="00073CA6">
        <w:rPr>
          <w:rFonts w:ascii="Palatino Linotype" w:hAnsi="Palatino Linotype" w:cs="Arial"/>
          <w:sz w:val="24"/>
          <w:szCs w:val="24"/>
        </w:rPr>
        <w:t>lenguaje narrad</w:t>
      </w:r>
      <w:r w:rsidR="001E16D8">
        <w:rPr>
          <w:rFonts w:ascii="Palatino Linotype" w:hAnsi="Palatino Linotype" w:cs="Arial"/>
          <w:sz w:val="24"/>
          <w:szCs w:val="24"/>
        </w:rPr>
        <w:t>o puede demostrarlo. (</w:t>
      </w:r>
      <w:proofErr w:type="spellStart"/>
      <w:r w:rsidR="001E16D8">
        <w:rPr>
          <w:rFonts w:ascii="Palatino Linotype" w:hAnsi="Palatino Linotype" w:cs="Arial"/>
          <w:sz w:val="24"/>
          <w:szCs w:val="24"/>
        </w:rPr>
        <w:t>Vatimmo</w:t>
      </w:r>
      <w:proofErr w:type="spellEnd"/>
      <w:r w:rsidR="001E16D8">
        <w:rPr>
          <w:rFonts w:ascii="Palatino Linotype" w:hAnsi="Palatino Linotype" w:cs="Arial"/>
          <w:sz w:val="24"/>
          <w:szCs w:val="24"/>
        </w:rPr>
        <w:t>,</w:t>
      </w:r>
      <w:r w:rsidRPr="00073CA6">
        <w:rPr>
          <w:rFonts w:ascii="Palatino Linotype" w:hAnsi="Palatino Linotype" w:cs="Arial"/>
          <w:sz w:val="24"/>
          <w:szCs w:val="24"/>
        </w:rPr>
        <w:t xml:space="preserve"> 1963)</w:t>
      </w:r>
      <w:r w:rsidRPr="00073CA6">
        <w:rPr>
          <w:rFonts w:ascii="Palatino Linotype" w:hAnsi="Palatino Linotype" w:cs="Arial"/>
          <w:b/>
          <w:sz w:val="24"/>
          <w:szCs w:val="24"/>
        </w:rPr>
        <w:t>.</w:t>
      </w:r>
    </w:p>
    <w:p w:rsidR="008942D5" w:rsidRPr="000A3CD7" w:rsidRDefault="00F40365" w:rsidP="00A66CD8">
      <w:pPr>
        <w:spacing w:after="0" w:line="360" w:lineRule="auto"/>
        <w:jc w:val="both"/>
        <w:rPr>
          <w:rFonts w:ascii="Palatino Linotype" w:hAnsi="Palatino Linotype" w:cs="Arial"/>
          <w:sz w:val="24"/>
          <w:szCs w:val="24"/>
        </w:rPr>
      </w:pPr>
      <w:r>
        <w:rPr>
          <w:rFonts w:ascii="Palatino Linotype" w:hAnsi="Palatino Linotype" w:cs="Arial"/>
          <w:sz w:val="24"/>
          <w:szCs w:val="24"/>
        </w:rPr>
        <w:tab/>
        <w:t>Se interpreta que en el sector extractivo petrolero venezolano, la intencionalidad es aquello que justifica la razón de ser de esta investigación: la optimización de costos, para lo cual es necesario conocer las evidencias en su gestión contable y en su proceso productivo por medio de las experiencias vividas de quienes calculan los costos y de quienes conocen el proceso productivo a fin de dar una fe existencialista del fenómeno vivido. A continuación se describen las subcategorías encontradas</w:t>
      </w:r>
      <w:r w:rsidR="00FD33E4">
        <w:rPr>
          <w:rFonts w:ascii="Palatino Linotype" w:hAnsi="Palatino Linotype" w:cs="Arial"/>
          <w:sz w:val="24"/>
          <w:szCs w:val="24"/>
        </w:rPr>
        <w:t>:</w:t>
      </w:r>
      <w:r>
        <w:rPr>
          <w:rFonts w:ascii="Palatino Linotype" w:hAnsi="Palatino Linotype" w:cs="Arial"/>
          <w:sz w:val="24"/>
          <w:szCs w:val="24"/>
        </w:rPr>
        <w:t xml:space="preserve"> </w:t>
      </w:r>
    </w:p>
    <w:p w:rsidR="009665E2" w:rsidRPr="00D062D6" w:rsidRDefault="009665E2" w:rsidP="00A66CD8">
      <w:pPr>
        <w:spacing w:after="0" w:line="360" w:lineRule="auto"/>
        <w:jc w:val="both"/>
        <w:rPr>
          <w:rFonts w:ascii="Palatino Linotype" w:hAnsi="Palatino Linotype" w:cs="Arial"/>
          <w:b/>
          <w:sz w:val="24"/>
          <w:szCs w:val="24"/>
        </w:rPr>
      </w:pPr>
    </w:p>
    <w:p w:rsidR="00C3102D" w:rsidRDefault="00C3102D" w:rsidP="00FA27A8">
      <w:pPr>
        <w:spacing w:after="0" w:line="360" w:lineRule="auto"/>
        <w:jc w:val="center"/>
        <w:rPr>
          <w:rFonts w:ascii="Palatino Linotype" w:hAnsi="Palatino Linotype" w:cs="Arial"/>
          <w:b/>
          <w:i/>
          <w:sz w:val="24"/>
          <w:szCs w:val="24"/>
        </w:rPr>
      </w:pPr>
      <w:r w:rsidRPr="00FA27A8">
        <w:rPr>
          <w:rFonts w:ascii="Palatino Linotype" w:hAnsi="Palatino Linotype" w:cs="Arial"/>
          <w:b/>
          <w:i/>
          <w:sz w:val="24"/>
          <w:szCs w:val="24"/>
        </w:rPr>
        <w:t>Elementos del costo</w:t>
      </w:r>
    </w:p>
    <w:p w:rsidR="00FA27A8" w:rsidRPr="00FA27A8" w:rsidRDefault="00FA27A8" w:rsidP="00FA27A8">
      <w:pPr>
        <w:spacing w:after="0" w:line="360" w:lineRule="auto"/>
        <w:jc w:val="center"/>
        <w:rPr>
          <w:rFonts w:ascii="Palatino Linotype" w:hAnsi="Palatino Linotype" w:cs="Arial"/>
          <w:b/>
          <w:i/>
          <w:sz w:val="24"/>
          <w:szCs w:val="24"/>
        </w:rPr>
      </w:pPr>
    </w:p>
    <w:p w:rsidR="00C3102D" w:rsidRPr="002829EC" w:rsidRDefault="00C3102D" w:rsidP="00C3102D">
      <w:pPr>
        <w:spacing w:after="0" w:line="360" w:lineRule="auto"/>
        <w:jc w:val="both"/>
        <w:rPr>
          <w:rFonts w:ascii="Palatino Linotype" w:hAnsi="Palatino Linotype"/>
          <w:sz w:val="24"/>
          <w:szCs w:val="24"/>
        </w:rPr>
      </w:pPr>
      <w:r>
        <w:rPr>
          <w:rFonts w:ascii="Palatino Linotype" w:hAnsi="Palatino Linotype"/>
          <w:sz w:val="24"/>
          <w:szCs w:val="24"/>
        </w:rPr>
        <w:t>D</w:t>
      </w:r>
      <w:r w:rsidRPr="002829EC">
        <w:rPr>
          <w:rFonts w:ascii="Palatino Linotype" w:hAnsi="Palatino Linotype"/>
          <w:sz w:val="24"/>
          <w:szCs w:val="24"/>
        </w:rPr>
        <w:t xml:space="preserve">e acuerdo a lo expuesto por </w:t>
      </w:r>
      <w:r w:rsidR="0085427D">
        <w:rPr>
          <w:rFonts w:ascii="Palatino Linotype" w:hAnsi="Palatino Linotype"/>
          <w:sz w:val="24"/>
          <w:szCs w:val="24"/>
        </w:rPr>
        <w:t xml:space="preserve">el experto en petróleo, </w:t>
      </w:r>
      <w:r w:rsidRPr="002829EC">
        <w:rPr>
          <w:rFonts w:ascii="Palatino Linotype" w:hAnsi="Palatino Linotype"/>
          <w:sz w:val="24"/>
          <w:szCs w:val="24"/>
        </w:rPr>
        <w:t>los elementos del costo presentes en la estruc</w:t>
      </w:r>
      <w:r>
        <w:rPr>
          <w:rFonts w:ascii="Palatino Linotype" w:hAnsi="Palatino Linotype"/>
          <w:sz w:val="24"/>
          <w:szCs w:val="24"/>
        </w:rPr>
        <w:t xml:space="preserve">tura financiera operacional son </w:t>
      </w:r>
      <w:r w:rsidRPr="002829EC">
        <w:rPr>
          <w:rFonts w:ascii="Palatino Linotype" w:hAnsi="Palatino Linotype"/>
          <w:sz w:val="24"/>
          <w:szCs w:val="24"/>
        </w:rPr>
        <w:t xml:space="preserve">aquellos que permiten </w:t>
      </w:r>
      <w:r w:rsidRPr="002829EC">
        <w:rPr>
          <w:rFonts w:ascii="Palatino Linotype" w:hAnsi="Palatino Linotype"/>
          <w:sz w:val="24"/>
          <w:szCs w:val="24"/>
        </w:rPr>
        <w:lastRenderedPageBreak/>
        <w:t>identificar el tipo de erogación en una determinada transacción del negocio, las cuales se reflejan en una orden interna o un centro de costos. Ellos son:</w:t>
      </w:r>
    </w:p>
    <w:p w:rsidR="00C3102D" w:rsidRPr="002829EC" w:rsidRDefault="00C3102D" w:rsidP="00C3102D">
      <w:pPr>
        <w:spacing w:after="0" w:line="360" w:lineRule="auto"/>
        <w:ind w:firstLine="360"/>
        <w:jc w:val="both"/>
        <w:rPr>
          <w:rFonts w:ascii="Palatino Linotype" w:hAnsi="Palatino Linotype"/>
          <w:sz w:val="24"/>
          <w:szCs w:val="24"/>
        </w:rPr>
      </w:pPr>
      <w:r w:rsidRPr="002829EC">
        <w:rPr>
          <w:rFonts w:ascii="Palatino Linotype" w:hAnsi="Palatino Linotype"/>
          <w:b/>
          <w:sz w:val="24"/>
          <w:szCs w:val="24"/>
        </w:rPr>
        <w:t>a.- Materiales y suministros</w:t>
      </w:r>
      <w:r w:rsidRPr="002829EC">
        <w:rPr>
          <w:rFonts w:ascii="Palatino Linotype" w:hAnsi="Palatino Linotype"/>
          <w:sz w:val="24"/>
          <w:szCs w:val="24"/>
        </w:rPr>
        <w:t>: son todos los insumos que se necesitan para las actividades que se realizan en la empresa.</w:t>
      </w:r>
    </w:p>
    <w:p w:rsidR="00C3102D" w:rsidRPr="002829EC" w:rsidRDefault="00C3102D" w:rsidP="00C3102D">
      <w:pPr>
        <w:spacing w:after="0" w:line="360" w:lineRule="auto"/>
        <w:ind w:firstLine="360"/>
        <w:jc w:val="both"/>
        <w:rPr>
          <w:rFonts w:ascii="Palatino Linotype" w:hAnsi="Palatino Linotype"/>
          <w:sz w:val="24"/>
          <w:szCs w:val="24"/>
        </w:rPr>
      </w:pPr>
      <w:r w:rsidRPr="002829EC">
        <w:rPr>
          <w:rFonts w:ascii="Palatino Linotype" w:hAnsi="Palatino Linotype"/>
          <w:b/>
          <w:sz w:val="24"/>
          <w:szCs w:val="24"/>
        </w:rPr>
        <w:t>b.- Labor</w:t>
      </w:r>
      <w:r w:rsidRPr="002829EC">
        <w:rPr>
          <w:rFonts w:ascii="Palatino Linotype" w:hAnsi="Palatino Linotype"/>
          <w:sz w:val="24"/>
          <w:szCs w:val="24"/>
        </w:rPr>
        <w:t>: son las remuneraciones que recibe el trabajador a fin de retribuir el esfuerzo realizado.</w:t>
      </w:r>
    </w:p>
    <w:p w:rsidR="00C3102D" w:rsidRPr="002829EC" w:rsidRDefault="00C3102D" w:rsidP="00C3102D">
      <w:pPr>
        <w:spacing w:after="0" w:line="360" w:lineRule="auto"/>
        <w:ind w:firstLine="360"/>
        <w:jc w:val="both"/>
        <w:rPr>
          <w:rFonts w:ascii="Palatino Linotype" w:hAnsi="Palatino Linotype"/>
          <w:sz w:val="24"/>
          <w:szCs w:val="24"/>
        </w:rPr>
      </w:pPr>
      <w:r w:rsidRPr="002829EC">
        <w:rPr>
          <w:rFonts w:ascii="Palatino Linotype" w:hAnsi="Palatino Linotype"/>
          <w:b/>
          <w:sz w:val="24"/>
          <w:szCs w:val="24"/>
        </w:rPr>
        <w:t>c.- Servicios y contratos</w:t>
      </w:r>
      <w:r w:rsidRPr="002829EC">
        <w:rPr>
          <w:rFonts w:ascii="Palatino Linotype" w:hAnsi="Palatino Linotype"/>
          <w:sz w:val="24"/>
          <w:szCs w:val="24"/>
        </w:rPr>
        <w:t>: son erogaciones causadas por el servicio recibido de personal no propio, es decir, se utiliza una mano de obra o labor externa a la empresa.</w:t>
      </w:r>
    </w:p>
    <w:p w:rsidR="00C3102D" w:rsidRPr="002829EC" w:rsidRDefault="00C3102D" w:rsidP="00C3102D">
      <w:pPr>
        <w:spacing w:after="0" w:line="360" w:lineRule="auto"/>
        <w:ind w:firstLine="360"/>
        <w:jc w:val="both"/>
        <w:rPr>
          <w:rFonts w:ascii="Palatino Linotype" w:hAnsi="Palatino Linotype"/>
          <w:sz w:val="24"/>
          <w:szCs w:val="24"/>
        </w:rPr>
      </w:pPr>
      <w:r w:rsidRPr="002829EC">
        <w:rPr>
          <w:rFonts w:ascii="Palatino Linotype" w:hAnsi="Palatino Linotype"/>
          <w:b/>
          <w:sz w:val="24"/>
          <w:szCs w:val="24"/>
        </w:rPr>
        <w:t>d.- Secundarios</w:t>
      </w:r>
      <w:r w:rsidRPr="002829EC">
        <w:rPr>
          <w:rFonts w:ascii="Palatino Linotype" w:hAnsi="Palatino Linotype"/>
          <w:sz w:val="24"/>
          <w:szCs w:val="24"/>
        </w:rPr>
        <w:t>: son las erogaciones realizadas mediante la distribución de costos indirectos entre un CECO emisor y otro receptor.</w:t>
      </w:r>
    </w:p>
    <w:p w:rsidR="00C3102D" w:rsidRDefault="00FD33E4" w:rsidP="00C3102D">
      <w:pPr>
        <w:spacing w:after="0" w:line="360" w:lineRule="auto"/>
        <w:ind w:firstLine="567"/>
        <w:jc w:val="both"/>
        <w:rPr>
          <w:rFonts w:ascii="Palatino Linotype" w:hAnsi="Palatino Linotype"/>
          <w:sz w:val="24"/>
          <w:szCs w:val="24"/>
        </w:rPr>
      </w:pPr>
      <w:r>
        <w:rPr>
          <w:rFonts w:ascii="Palatino Linotype" w:hAnsi="Palatino Linotype"/>
          <w:sz w:val="24"/>
          <w:szCs w:val="24"/>
        </w:rPr>
        <w:t>S</w:t>
      </w:r>
      <w:r w:rsidR="00C3102D" w:rsidRPr="002829EC">
        <w:rPr>
          <w:rFonts w:ascii="Palatino Linotype" w:hAnsi="Palatino Linotype"/>
          <w:sz w:val="24"/>
          <w:szCs w:val="24"/>
        </w:rPr>
        <w:t>e observa que los elementos del costo presentes en su estructura financiera rompe</w:t>
      </w:r>
      <w:r>
        <w:rPr>
          <w:rFonts w:ascii="Palatino Linotype" w:hAnsi="Palatino Linotype"/>
          <w:sz w:val="24"/>
          <w:szCs w:val="24"/>
        </w:rPr>
        <w:t>n</w:t>
      </w:r>
      <w:r w:rsidR="00C3102D" w:rsidRPr="002829EC">
        <w:rPr>
          <w:rFonts w:ascii="Palatino Linotype" w:hAnsi="Palatino Linotype"/>
          <w:sz w:val="24"/>
          <w:szCs w:val="24"/>
        </w:rPr>
        <w:t xml:space="preserve"> con el paradigma tradicional en que dichos elementos </w:t>
      </w:r>
      <w:r w:rsidR="00C3102D" w:rsidRPr="002829EC">
        <w:rPr>
          <w:rFonts w:ascii="Palatino Linotype" w:hAnsi="Palatino Linotype"/>
          <w:sz w:val="24"/>
          <w:szCs w:val="24"/>
          <w:lang w:val="es-ES_tradnl"/>
        </w:rPr>
        <w:t>deben ser únicamente</w:t>
      </w:r>
      <w:r>
        <w:rPr>
          <w:rFonts w:ascii="Palatino Linotype" w:hAnsi="Palatino Linotype"/>
          <w:sz w:val="24"/>
          <w:szCs w:val="24"/>
          <w:lang w:val="es-ES_tradnl"/>
        </w:rPr>
        <w:t xml:space="preserve"> materiales, mano de obra y costos indirectos de fabricación, porque </w:t>
      </w:r>
      <w:r w:rsidR="00C3102D" w:rsidRPr="002829EC">
        <w:rPr>
          <w:rFonts w:ascii="Palatino Linotype" w:hAnsi="Palatino Linotype"/>
          <w:sz w:val="24"/>
          <w:szCs w:val="24"/>
        </w:rPr>
        <w:t xml:space="preserve">los materiales en PDVSA agrupan a los costos directos e indirectos; la mano de obra es llamada labor y también agrupa costos directos e indirectos; </w:t>
      </w:r>
      <w:r>
        <w:rPr>
          <w:rFonts w:ascii="Palatino Linotype" w:hAnsi="Palatino Linotype"/>
          <w:sz w:val="24"/>
          <w:szCs w:val="24"/>
        </w:rPr>
        <w:t xml:space="preserve">el </w:t>
      </w:r>
      <w:r w:rsidR="00C3102D" w:rsidRPr="002829EC">
        <w:rPr>
          <w:rFonts w:ascii="Palatino Linotype" w:hAnsi="Palatino Linotype"/>
          <w:sz w:val="24"/>
          <w:szCs w:val="24"/>
        </w:rPr>
        <w:t>nuevo elemento denominado “servicios y contratos”</w:t>
      </w:r>
      <w:r>
        <w:rPr>
          <w:rFonts w:ascii="Palatino Linotype" w:hAnsi="Palatino Linotype"/>
          <w:sz w:val="24"/>
          <w:szCs w:val="24"/>
        </w:rPr>
        <w:t xml:space="preserve"> </w:t>
      </w:r>
      <w:r w:rsidR="00C3102D" w:rsidRPr="002829EC">
        <w:rPr>
          <w:rFonts w:ascii="Palatino Linotype" w:hAnsi="Palatino Linotype"/>
          <w:sz w:val="24"/>
          <w:szCs w:val="24"/>
        </w:rPr>
        <w:t xml:space="preserve">agrupa </w:t>
      </w:r>
      <w:r>
        <w:rPr>
          <w:rFonts w:ascii="Palatino Linotype" w:hAnsi="Palatino Linotype"/>
          <w:sz w:val="24"/>
          <w:szCs w:val="24"/>
        </w:rPr>
        <w:t xml:space="preserve">a </w:t>
      </w:r>
      <w:r w:rsidR="00C3102D" w:rsidRPr="002829EC">
        <w:rPr>
          <w:rFonts w:ascii="Palatino Linotype" w:hAnsi="Palatino Linotype"/>
          <w:sz w:val="24"/>
          <w:szCs w:val="24"/>
        </w:rPr>
        <w:t xml:space="preserve">materiales externos, mano de obra externa y costos indirectos de fabricación externos, </w:t>
      </w:r>
      <w:r>
        <w:rPr>
          <w:rFonts w:ascii="Palatino Linotype" w:hAnsi="Palatino Linotype"/>
          <w:sz w:val="24"/>
          <w:szCs w:val="24"/>
        </w:rPr>
        <w:t xml:space="preserve">siendo considerado como </w:t>
      </w:r>
      <w:r w:rsidR="00C3102D" w:rsidRPr="002829EC">
        <w:rPr>
          <w:rFonts w:ascii="Palatino Linotype" w:hAnsi="Palatino Linotype"/>
          <w:sz w:val="24"/>
          <w:szCs w:val="24"/>
        </w:rPr>
        <w:t xml:space="preserve">un costo directo pues coincide con la característica principal expuesta por </w:t>
      </w:r>
      <w:proofErr w:type="spellStart"/>
      <w:r w:rsidR="00C3102D" w:rsidRPr="002829EC">
        <w:rPr>
          <w:rFonts w:ascii="Palatino Linotype" w:hAnsi="Palatino Linotype"/>
          <w:sz w:val="24"/>
          <w:szCs w:val="24"/>
        </w:rPr>
        <w:t>Horngren</w:t>
      </w:r>
      <w:proofErr w:type="spellEnd"/>
      <w:r w:rsidR="00C3102D" w:rsidRPr="002829EC">
        <w:rPr>
          <w:rFonts w:ascii="Palatino Linotype" w:hAnsi="Palatino Linotype"/>
          <w:sz w:val="24"/>
          <w:szCs w:val="24"/>
        </w:rPr>
        <w:t xml:space="preserve"> y otros (2.000) en ser económicamente factible; y finalmente, aparece otro nuevo elemento: “secundarios”, el cual agrupa los costos que serán distribuidos de un centros de costos a otro centro de costos, o de una orden a un centro de costos, y puede agrupa</w:t>
      </w:r>
      <w:r w:rsidR="00C3102D">
        <w:rPr>
          <w:rFonts w:ascii="Palatino Linotype" w:hAnsi="Palatino Linotype"/>
          <w:sz w:val="24"/>
          <w:szCs w:val="24"/>
        </w:rPr>
        <w:t>r costos directos o indirectos.</w:t>
      </w:r>
    </w:p>
    <w:p w:rsidR="00C3102D" w:rsidRDefault="00C3102D" w:rsidP="001F22BB">
      <w:pPr>
        <w:spacing w:after="0" w:line="360" w:lineRule="auto"/>
        <w:jc w:val="both"/>
        <w:rPr>
          <w:rFonts w:ascii="Palatino Linotype" w:hAnsi="Palatino Linotype"/>
          <w:b/>
          <w:sz w:val="24"/>
          <w:szCs w:val="24"/>
        </w:rPr>
      </w:pPr>
    </w:p>
    <w:p w:rsidR="001F22BB" w:rsidRDefault="001F22BB" w:rsidP="00FA27A8">
      <w:pPr>
        <w:spacing w:after="0" w:line="360" w:lineRule="auto"/>
        <w:jc w:val="center"/>
        <w:rPr>
          <w:rFonts w:ascii="Palatino Linotype" w:hAnsi="Palatino Linotype"/>
          <w:b/>
          <w:i/>
          <w:sz w:val="24"/>
          <w:szCs w:val="24"/>
        </w:rPr>
      </w:pPr>
      <w:r w:rsidRPr="00FA27A8">
        <w:rPr>
          <w:rFonts w:ascii="Palatino Linotype" w:hAnsi="Palatino Linotype"/>
          <w:b/>
          <w:i/>
          <w:sz w:val="24"/>
          <w:szCs w:val="24"/>
        </w:rPr>
        <w:lastRenderedPageBreak/>
        <w:t>Sistema de acumulación de costos</w:t>
      </w:r>
    </w:p>
    <w:p w:rsidR="00FA27A8" w:rsidRPr="00FA27A8" w:rsidRDefault="00FA27A8" w:rsidP="00FA27A8">
      <w:pPr>
        <w:spacing w:after="0" w:line="360" w:lineRule="auto"/>
        <w:jc w:val="center"/>
        <w:rPr>
          <w:rFonts w:ascii="Palatino Linotype" w:hAnsi="Palatino Linotype"/>
          <w:b/>
          <w:i/>
          <w:sz w:val="24"/>
          <w:szCs w:val="24"/>
        </w:rPr>
      </w:pPr>
    </w:p>
    <w:p w:rsidR="001F22BB" w:rsidRDefault="0085427D" w:rsidP="001F22BB">
      <w:pPr>
        <w:spacing w:after="0" w:line="360" w:lineRule="auto"/>
        <w:jc w:val="both"/>
        <w:rPr>
          <w:rFonts w:ascii="Palatino Linotype" w:hAnsi="Palatino Linotype"/>
          <w:sz w:val="24"/>
          <w:szCs w:val="24"/>
        </w:rPr>
      </w:pPr>
      <w:r>
        <w:rPr>
          <w:rFonts w:ascii="Palatino Linotype" w:hAnsi="Palatino Linotype"/>
          <w:sz w:val="24"/>
          <w:szCs w:val="24"/>
        </w:rPr>
        <w:t xml:space="preserve">En conformidad con lo expuesto por el experto en </w:t>
      </w:r>
      <w:r w:rsidR="00D46458">
        <w:rPr>
          <w:rFonts w:ascii="Palatino Linotype" w:hAnsi="Palatino Linotype"/>
          <w:sz w:val="24"/>
          <w:szCs w:val="24"/>
        </w:rPr>
        <w:t>petróleo</w:t>
      </w:r>
      <w:r>
        <w:rPr>
          <w:rFonts w:ascii="Palatino Linotype" w:hAnsi="Palatino Linotype"/>
          <w:sz w:val="24"/>
          <w:szCs w:val="24"/>
        </w:rPr>
        <w:t>, e</w:t>
      </w:r>
      <w:r w:rsidR="001F22BB">
        <w:rPr>
          <w:rFonts w:ascii="Palatino Linotype" w:hAnsi="Palatino Linotype"/>
          <w:sz w:val="24"/>
          <w:szCs w:val="24"/>
        </w:rPr>
        <w:t xml:space="preserve">l sistema de acumulación de costos opera en función a Centros de Costos (CECO) denominada </w:t>
      </w:r>
      <w:r w:rsidR="001F22BB" w:rsidRPr="00A66CD8">
        <w:rPr>
          <w:rFonts w:ascii="Palatino Linotype" w:hAnsi="Palatino Linotype"/>
          <w:sz w:val="24"/>
          <w:szCs w:val="24"/>
        </w:rPr>
        <w:t xml:space="preserve">“barra P.D.V.S.A”, </w:t>
      </w:r>
      <w:r w:rsidR="001F22BB">
        <w:rPr>
          <w:rFonts w:ascii="Palatino Linotype" w:hAnsi="Palatino Linotype"/>
          <w:sz w:val="24"/>
          <w:szCs w:val="24"/>
        </w:rPr>
        <w:t xml:space="preserve">la cual comprende las siguientes actividades: </w:t>
      </w:r>
    </w:p>
    <w:p w:rsidR="001F22BB" w:rsidRDefault="001F22BB" w:rsidP="001F22BB">
      <w:pPr>
        <w:spacing w:after="0" w:line="360" w:lineRule="auto"/>
        <w:ind w:firstLine="708"/>
        <w:jc w:val="both"/>
        <w:rPr>
          <w:rFonts w:ascii="Palatino Linotype" w:hAnsi="Palatino Linotype"/>
          <w:sz w:val="24"/>
          <w:szCs w:val="24"/>
        </w:rPr>
      </w:pPr>
      <w:r>
        <w:rPr>
          <w:rFonts w:ascii="Palatino Linotype" w:hAnsi="Palatino Linotype"/>
          <w:sz w:val="24"/>
          <w:szCs w:val="24"/>
        </w:rPr>
        <w:t>a.- E</w:t>
      </w:r>
      <w:r w:rsidRPr="00A66CD8">
        <w:rPr>
          <w:rFonts w:ascii="Palatino Linotype" w:hAnsi="Palatino Linotype"/>
          <w:sz w:val="24"/>
          <w:szCs w:val="24"/>
        </w:rPr>
        <w:t>xtracción, incluye los costos relacionados con las operaciones que se llevan a cabo desde el frente de la arena productora hasta la brida de salida de los tanques de las estaciones de flujo y descarga, comprende a las sub operaciones: bombeo y medición, levantamiento y gastos diversos</w:t>
      </w:r>
      <w:r>
        <w:rPr>
          <w:rFonts w:ascii="Palatino Linotype" w:hAnsi="Palatino Linotype"/>
          <w:sz w:val="24"/>
          <w:szCs w:val="24"/>
        </w:rPr>
        <w:t xml:space="preserve">. </w:t>
      </w:r>
    </w:p>
    <w:p w:rsidR="001F22BB" w:rsidRDefault="001F22BB" w:rsidP="001F22BB">
      <w:pPr>
        <w:spacing w:after="0" w:line="360" w:lineRule="auto"/>
        <w:ind w:firstLine="708"/>
        <w:jc w:val="both"/>
        <w:rPr>
          <w:rFonts w:ascii="Palatino Linotype" w:hAnsi="Palatino Linotype"/>
          <w:sz w:val="24"/>
          <w:szCs w:val="24"/>
        </w:rPr>
      </w:pPr>
      <w:r>
        <w:rPr>
          <w:rFonts w:ascii="Palatino Linotype" w:hAnsi="Palatino Linotype"/>
          <w:sz w:val="24"/>
          <w:szCs w:val="24"/>
        </w:rPr>
        <w:t>b.- S</w:t>
      </w:r>
      <w:r w:rsidRPr="00A66CD8">
        <w:rPr>
          <w:rFonts w:ascii="Palatino Linotype" w:hAnsi="Palatino Linotype"/>
          <w:sz w:val="24"/>
          <w:szCs w:val="24"/>
        </w:rPr>
        <w:t>ervicios a pozos</w:t>
      </w:r>
      <w:r>
        <w:rPr>
          <w:rFonts w:ascii="Palatino Linotype" w:hAnsi="Palatino Linotype"/>
          <w:sz w:val="24"/>
          <w:szCs w:val="24"/>
        </w:rPr>
        <w:t xml:space="preserve">, </w:t>
      </w:r>
      <w:r w:rsidRPr="00A66CD8">
        <w:rPr>
          <w:rFonts w:ascii="Palatino Linotype" w:hAnsi="Palatino Linotype"/>
          <w:sz w:val="24"/>
          <w:szCs w:val="24"/>
        </w:rPr>
        <w:t>agrupa a los costos de dar servicio a equipos subterráneos de pozos y a los ensamblajes de cabezales utilizando taladros o cabilleros, comprende a las sub operaciones: servicios a pozos con taladro, servicios a pozos sin taladro y misceláneos</w:t>
      </w:r>
      <w:r>
        <w:rPr>
          <w:rFonts w:ascii="Palatino Linotype" w:hAnsi="Palatino Linotype"/>
          <w:sz w:val="24"/>
          <w:szCs w:val="24"/>
        </w:rPr>
        <w:t>.</w:t>
      </w:r>
    </w:p>
    <w:p w:rsidR="001F22BB" w:rsidRDefault="001F22BB" w:rsidP="001F22BB">
      <w:pPr>
        <w:spacing w:after="0" w:line="360" w:lineRule="auto"/>
        <w:ind w:firstLine="708"/>
        <w:jc w:val="both"/>
        <w:rPr>
          <w:rFonts w:ascii="Palatino Linotype" w:hAnsi="Palatino Linotype"/>
          <w:sz w:val="24"/>
          <w:szCs w:val="24"/>
        </w:rPr>
      </w:pPr>
      <w:r>
        <w:rPr>
          <w:rFonts w:ascii="Palatino Linotype" w:hAnsi="Palatino Linotype"/>
          <w:sz w:val="24"/>
          <w:szCs w:val="24"/>
        </w:rPr>
        <w:t>c.- R</w:t>
      </w:r>
      <w:r w:rsidRPr="00A66CD8">
        <w:rPr>
          <w:rFonts w:ascii="Palatino Linotype" w:hAnsi="Palatino Linotype"/>
          <w:sz w:val="24"/>
          <w:szCs w:val="24"/>
        </w:rPr>
        <w:t>eparaciones a pozos, engloba los costos de reacondicionamiento de pozos, reparaciones y cambios de intervalos de producción, comprende a las sub operaciones: reparaciones con taladro, reparaci</w:t>
      </w:r>
      <w:r>
        <w:rPr>
          <w:rFonts w:ascii="Palatino Linotype" w:hAnsi="Palatino Linotype"/>
          <w:sz w:val="24"/>
          <w:szCs w:val="24"/>
        </w:rPr>
        <w:t xml:space="preserve">ones sin taladro y misceláneos. </w:t>
      </w:r>
    </w:p>
    <w:p w:rsidR="001F22BB" w:rsidRDefault="001F22BB" w:rsidP="001F22BB">
      <w:pPr>
        <w:spacing w:after="0" w:line="360" w:lineRule="auto"/>
        <w:ind w:firstLine="708"/>
        <w:jc w:val="both"/>
        <w:rPr>
          <w:rFonts w:ascii="Palatino Linotype" w:hAnsi="Palatino Linotype"/>
          <w:sz w:val="24"/>
          <w:szCs w:val="24"/>
        </w:rPr>
      </w:pPr>
      <w:r>
        <w:rPr>
          <w:rFonts w:ascii="Palatino Linotype" w:hAnsi="Palatino Linotype"/>
          <w:sz w:val="24"/>
          <w:szCs w:val="24"/>
        </w:rPr>
        <w:t>d.- E</w:t>
      </w:r>
      <w:r w:rsidRPr="00A66CD8">
        <w:rPr>
          <w:rFonts w:ascii="Palatino Linotype" w:hAnsi="Palatino Linotype"/>
          <w:sz w:val="24"/>
          <w:szCs w:val="24"/>
        </w:rPr>
        <w:t xml:space="preserve">stimulaciones, reúne los costos de operación y mantenimiento de los sistemas de inyección alternada de vapor, incluyendo líneas, la preparación de los pozos de inyección, también incluye el costo de estimular las zonas productoras mediante fracturas, inyección de petróleo, surfactantes, entre otros, comprende a las sub operaciones: inyección alterna de vapor y </w:t>
      </w:r>
      <w:r>
        <w:rPr>
          <w:rFonts w:ascii="Palatino Linotype" w:hAnsi="Palatino Linotype"/>
          <w:sz w:val="24"/>
          <w:szCs w:val="24"/>
        </w:rPr>
        <w:t>estimulación zonas productoras.</w:t>
      </w:r>
    </w:p>
    <w:p w:rsidR="001F22BB" w:rsidRDefault="001F22BB" w:rsidP="001F22BB">
      <w:pPr>
        <w:spacing w:after="0" w:line="360" w:lineRule="auto"/>
        <w:ind w:firstLine="708"/>
        <w:jc w:val="both"/>
        <w:rPr>
          <w:rFonts w:ascii="Palatino Linotype" w:hAnsi="Palatino Linotype"/>
          <w:sz w:val="24"/>
          <w:szCs w:val="24"/>
        </w:rPr>
      </w:pPr>
      <w:proofErr w:type="spellStart"/>
      <w:r>
        <w:rPr>
          <w:rFonts w:ascii="Palatino Linotype" w:hAnsi="Palatino Linotype"/>
          <w:sz w:val="24"/>
          <w:szCs w:val="24"/>
        </w:rPr>
        <w:t>e</w:t>
      </w:r>
      <w:proofErr w:type="spellEnd"/>
      <w:r>
        <w:rPr>
          <w:rFonts w:ascii="Palatino Linotype" w:hAnsi="Palatino Linotype"/>
          <w:sz w:val="24"/>
          <w:szCs w:val="24"/>
        </w:rPr>
        <w:t>.- R</w:t>
      </w:r>
      <w:r w:rsidRPr="00A66CD8">
        <w:rPr>
          <w:rFonts w:ascii="Palatino Linotype" w:hAnsi="Palatino Linotype"/>
          <w:sz w:val="24"/>
          <w:szCs w:val="24"/>
        </w:rPr>
        <w:t xml:space="preserve">ecuperación secundaria, abarca los costos de operación y mantenimiento de los sistemas de mantenimiento de presión e inyección de </w:t>
      </w:r>
      <w:r w:rsidRPr="00A66CD8">
        <w:rPr>
          <w:rFonts w:ascii="Palatino Linotype" w:hAnsi="Palatino Linotype"/>
          <w:sz w:val="24"/>
          <w:szCs w:val="24"/>
        </w:rPr>
        <w:lastRenderedPageBreak/>
        <w:t>gas</w:t>
      </w:r>
      <w:r>
        <w:rPr>
          <w:rFonts w:ascii="Palatino Linotype" w:hAnsi="Palatino Linotype"/>
          <w:sz w:val="24"/>
          <w:szCs w:val="24"/>
        </w:rPr>
        <w:t xml:space="preserve">, </w:t>
      </w:r>
      <w:r w:rsidRPr="00A66CD8">
        <w:rPr>
          <w:rFonts w:ascii="Palatino Linotype" w:hAnsi="Palatino Linotype"/>
          <w:sz w:val="24"/>
          <w:szCs w:val="24"/>
        </w:rPr>
        <w:t>plantas de inyección de agua y plantas de inyección de vapor, incluyendo las líneas de distribución de las plantas hasta los pozos destinados a la inyección, comprende a las sub operaciones: inyección continua de vapor, inyecc</w:t>
      </w:r>
      <w:r>
        <w:rPr>
          <w:rFonts w:ascii="Palatino Linotype" w:hAnsi="Palatino Linotype"/>
          <w:sz w:val="24"/>
          <w:szCs w:val="24"/>
        </w:rPr>
        <w:t>ión de gas e inyección de agua.</w:t>
      </w:r>
    </w:p>
    <w:p w:rsidR="001F22BB" w:rsidRDefault="001F22BB" w:rsidP="001F22BB">
      <w:pPr>
        <w:spacing w:after="0" w:line="360" w:lineRule="auto"/>
        <w:ind w:firstLine="708"/>
        <w:jc w:val="both"/>
        <w:rPr>
          <w:rFonts w:ascii="Palatino Linotype" w:hAnsi="Palatino Linotype"/>
          <w:sz w:val="24"/>
          <w:szCs w:val="24"/>
        </w:rPr>
      </w:pPr>
      <w:r>
        <w:rPr>
          <w:rFonts w:ascii="Palatino Linotype" w:hAnsi="Palatino Linotype"/>
          <w:sz w:val="24"/>
          <w:szCs w:val="24"/>
        </w:rPr>
        <w:t>f.- T</w:t>
      </w:r>
      <w:r w:rsidRPr="00A66CD8">
        <w:rPr>
          <w:rFonts w:ascii="Palatino Linotype" w:hAnsi="Palatino Linotype"/>
          <w:sz w:val="24"/>
          <w:szCs w:val="24"/>
        </w:rPr>
        <w:t>ratamiento, encuadra los costos de operación y mantenimiento de las plantas y sistemas para la deshidratación y desalación del petróleo y las instalaciones para la inyección de sustancias químicas deshidratadoras en las estaciones de flujo y en los múltiples de tierra o lacustres</w:t>
      </w:r>
      <w:r>
        <w:rPr>
          <w:rFonts w:ascii="Palatino Linotype" w:hAnsi="Palatino Linotype"/>
          <w:sz w:val="24"/>
          <w:szCs w:val="24"/>
        </w:rPr>
        <w:t>.</w:t>
      </w:r>
    </w:p>
    <w:p w:rsidR="001F22BB" w:rsidRDefault="001F22BB" w:rsidP="001F22BB">
      <w:pPr>
        <w:spacing w:after="0" w:line="360" w:lineRule="auto"/>
        <w:ind w:firstLine="708"/>
        <w:jc w:val="both"/>
        <w:rPr>
          <w:rFonts w:ascii="Palatino Linotype" w:hAnsi="Palatino Linotype"/>
          <w:sz w:val="24"/>
          <w:szCs w:val="24"/>
        </w:rPr>
      </w:pPr>
      <w:r>
        <w:rPr>
          <w:rFonts w:ascii="Palatino Linotype" w:hAnsi="Palatino Linotype"/>
          <w:sz w:val="24"/>
          <w:szCs w:val="24"/>
        </w:rPr>
        <w:t>g.- M</w:t>
      </w:r>
      <w:r w:rsidRPr="00A66CD8">
        <w:rPr>
          <w:rFonts w:ascii="Palatino Linotype" w:hAnsi="Palatino Linotype"/>
          <w:sz w:val="24"/>
          <w:szCs w:val="24"/>
        </w:rPr>
        <w:t>anejo de petróleo, comprende los costos de reparación y mantenimiento de recolección de oleoductos, estaciones de bombeo o descarga, tanques de almacenamiento, inyección de diluentes y terminales de embarque</w:t>
      </w:r>
      <w:r>
        <w:rPr>
          <w:rFonts w:ascii="Palatino Linotype" w:hAnsi="Palatino Linotype"/>
          <w:sz w:val="24"/>
          <w:szCs w:val="24"/>
        </w:rPr>
        <w:t>.</w:t>
      </w:r>
    </w:p>
    <w:p w:rsidR="001F22BB" w:rsidRDefault="001F22BB" w:rsidP="001F22BB">
      <w:pPr>
        <w:spacing w:after="0" w:line="360" w:lineRule="auto"/>
        <w:ind w:firstLine="708"/>
        <w:jc w:val="both"/>
        <w:rPr>
          <w:rFonts w:ascii="Palatino Linotype" w:hAnsi="Palatino Linotype"/>
          <w:sz w:val="24"/>
          <w:szCs w:val="24"/>
        </w:rPr>
      </w:pPr>
      <w:r>
        <w:rPr>
          <w:rFonts w:ascii="Palatino Linotype" w:hAnsi="Palatino Linotype"/>
          <w:sz w:val="24"/>
          <w:szCs w:val="24"/>
        </w:rPr>
        <w:t>h.- S</w:t>
      </w:r>
      <w:r w:rsidRPr="00A66CD8">
        <w:rPr>
          <w:rFonts w:ascii="Palatino Linotype" w:hAnsi="Palatino Linotype"/>
          <w:sz w:val="24"/>
          <w:szCs w:val="24"/>
        </w:rPr>
        <w:t>upervisión, se acumulan todos los costos originados por aquellas funciones técnicas y administrativas de las áreas operacionales que prestan servicios a las actividades operativas que deben formar parte del costo unitario y total del petróleo</w:t>
      </w:r>
    </w:p>
    <w:p w:rsidR="001F22BB" w:rsidRPr="00A66CD8" w:rsidRDefault="001F22BB" w:rsidP="001F22BB">
      <w:pPr>
        <w:spacing w:after="0" w:line="360" w:lineRule="auto"/>
        <w:ind w:firstLine="708"/>
        <w:jc w:val="both"/>
        <w:rPr>
          <w:rFonts w:ascii="Palatino Linotype" w:hAnsi="Palatino Linotype"/>
          <w:sz w:val="24"/>
          <w:szCs w:val="24"/>
        </w:rPr>
      </w:pPr>
      <w:r>
        <w:rPr>
          <w:rFonts w:ascii="Palatino Linotype" w:hAnsi="Palatino Linotype"/>
          <w:sz w:val="24"/>
          <w:szCs w:val="24"/>
        </w:rPr>
        <w:t>i.- D</w:t>
      </w:r>
      <w:r w:rsidRPr="00A66CD8">
        <w:rPr>
          <w:rFonts w:ascii="Palatino Linotype" w:hAnsi="Palatino Linotype"/>
          <w:sz w:val="24"/>
          <w:szCs w:val="24"/>
        </w:rPr>
        <w:t>iversos, implica el costo de las operaciones cuyos costos no son imputables a las operaciones descritas anteriormente, comprende a las sub operaciones: pozos secos, abandono de pozos/ instalaciones y otros diversos.</w:t>
      </w:r>
    </w:p>
    <w:p w:rsidR="00FA27A8" w:rsidRDefault="00FA27A8" w:rsidP="001F22BB">
      <w:pPr>
        <w:spacing w:after="0" w:line="360" w:lineRule="auto"/>
        <w:jc w:val="both"/>
        <w:rPr>
          <w:rFonts w:ascii="Palatino Linotype" w:hAnsi="Palatino Linotype"/>
          <w:b/>
          <w:sz w:val="24"/>
          <w:szCs w:val="24"/>
        </w:rPr>
      </w:pPr>
    </w:p>
    <w:p w:rsidR="001F22BB" w:rsidRDefault="001F22BB" w:rsidP="00FA27A8">
      <w:pPr>
        <w:spacing w:after="0" w:line="360" w:lineRule="auto"/>
        <w:jc w:val="center"/>
        <w:rPr>
          <w:rFonts w:ascii="Palatino Linotype" w:hAnsi="Palatino Linotype"/>
          <w:b/>
          <w:i/>
          <w:sz w:val="24"/>
          <w:szCs w:val="24"/>
        </w:rPr>
      </w:pPr>
      <w:r w:rsidRPr="00FA27A8">
        <w:rPr>
          <w:rFonts w:ascii="Palatino Linotype" w:hAnsi="Palatino Linotype"/>
          <w:b/>
          <w:i/>
          <w:sz w:val="24"/>
          <w:szCs w:val="24"/>
        </w:rPr>
        <w:t>Vulnerabilidades del sistema de acumulación de costos</w:t>
      </w:r>
    </w:p>
    <w:p w:rsidR="00FA27A8" w:rsidRPr="00FA27A8" w:rsidRDefault="00FA27A8" w:rsidP="00FA27A8">
      <w:pPr>
        <w:spacing w:after="0" w:line="360" w:lineRule="auto"/>
        <w:jc w:val="center"/>
        <w:rPr>
          <w:rFonts w:ascii="Palatino Linotype" w:hAnsi="Palatino Linotype"/>
          <w:b/>
          <w:i/>
          <w:sz w:val="24"/>
          <w:szCs w:val="24"/>
        </w:rPr>
      </w:pPr>
    </w:p>
    <w:p w:rsidR="001F22BB" w:rsidRDefault="001F22BB" w:rsidP="001F22BB">
      <w:pPr>
        <w:spacing w:after="0" w:line="360" w:lineRule="auto"/>
        <w:jc w:val="both"/>
        <w:rPr>
          <w:rFonts w:ascii="Palatino Linotype" w:hAnsi="Palatino Linotype"/>
          <w:sz w:val="24"/>
          <w:szCs w:val="24"/>
        </w:rPr>
      </w:pPr>
      <w:r>
        <w:rPr>
          <w:rFonts w:ascii="Palatino Linotype" w:hAnsi="Palatino Linotype"/>
          <w:sz w:val="24"/>
          <w:szCs w:val="24"/>
        </w:rPr>
        <w:t xml:space="preserve">Este sistema de acumulación de costos </w:t>
      </w:r>
      <w:r w:rsidRPr="00A66CD8">
        <w:rPr>
          <w:rFonts w:ascii="Palatino Linotype" w:hAnsi="Palatino Linotype"/>
          <w:sz w:val="24"/>
          <w:szCs w:val="24"/>
        </w:rPr>
        <w:t xml:space="preserve">se considera vulnerable, debido a: </w:t>
      </w:r>
    </w:p>
    <w:p w:rsidR="00693F15" w:rsidRDefault="001F22BB" w:rsidP="00F36382">
      <w:pPr>
        <w:spacing w:after="0" w:line="360" w:lineRule="auto"/>
        <w:ind w:firstLine="567"/>
        <w:jc w:val="both"/>
        <w:rPr>
          <w:rFonts w:ascii="Palatino Linotype" w:hAnsi="Palatino Linotype"/>
          <w:sz w:val="24"/>
          <w:szCs w:val="24"/>
        </w:rPr>
      </w:pPr>
      <w:r>
        <w:rPr>
          <w:rFonts w:ascii="Palatino Linotype" w:hAnsi="Palatino Linotype"/>
          <w:sz w:val="24"/>
          <w:szCs w:val="24"/>
        </w:rPr>
        <w:t>a.- L</w:t>
      </w:r>
      <w:r w:rsidRPr="00A66CD8">
        <w:rPr>
          <w:rFonts w:ascii="Palatino Linotype" w:hAnsi="Palatino Linotype"/>
          <w:sz w:val="24"/>
          <w:szCs w:val="24"/>
        </w:rPr>
        <w:t xml:space="preserve">a complejidad de su sistema productivo obliga a </w:t>
      </w:r>
      <w:r>
        <w:rPr>
          <w:rFonts w:ascii="Palatino Linotype" w:hAnsi="Palatino Linotype"/>
          <w:sz w:val="24"/>
          <w:szCs w:val="24"/>
        </w:rPr>
        <w:t xml:space="preserve">las actividades </w:t>
      </w:r>
      <w:r w:rsidRPr="00A66CD8">
        <w:rPr>
          <w:rFonts w:ascii="Palatino Linotype" w:hAnsi="Palatino Linotype"/>
          <w:sz w:val="24"/>
          <w:szCs w:val="24"/>
        </w:rPr>
        <w:t>definid</w:t>
      </w:r>
      <w:r>
        <w:rPr>
          <w:rFonts w:ascii="Palatino Linotype" w:hAnsi="Palatino Linotype"/>
          <w:sz w:val="24"/>
          <w:szCs w:val="24"/>
        </w:rPr>
        <w:t>a</w:t>
      </w:r>
      <w:r w:rsidRPr="00A66CD8">
        <w:rPr>
          <w:rFonts w:ascii="Palatino Linotype" w:hAnsi="Palatino Linotype"/>
          <w:sz w:val="24"/>
          <w:szCs w:val="24"/>
        </w:rPr>
        <w:t xml:space="preserve">s en su estructura de costos sean equivalentes a un nivel general de </w:t>
      </w:r>
      <w:r w:rsidRPr="00A66CD8">
        <w:rPr>
          <w:rFonts w:ascii="Palatino Linotype" w:hAnsi="Palatino Linotype"/>
          <w:sz w:val="24"/>
          <w:szCs w:val="24"/>
        </w:rPr>
        <w:lastRenderedPageBreak/>
        <w:t>operaciones, pero en ocasiones, esta definición no es lo suficientemente clara para distinguir un</w:t>
      </w:r>
      <w:r w:rsidR="00F36382">
        <w:rPr>
          <w:rFonts w:ascii="Palatino Linotype" w:hAnsi="Palatino Linotype"/>
          <w:sz w:val="24"/>
          <w:szCs w:val="24"/>
        </w:rPr>
        <w:t>a actividad de otra, lo cual se sustenta en lo siguiente:</w:t>
      </w:r>
    </w:p>
    <w:p w:rsidR="00F36382" w:rsidRDefault="00F36382" w:rsidP="00F36382">
      <w:pPr>
        <w:spacing w:after="0" w:line="360" w:lineRule="auto"/>
        <w:ind w:firstLine="567"/>
        <w:jc w:val="both"/>
        <w:rPr>
          <w:rFonts w:ascii="Palatino Linotype" w:hAnsi="Palatino Linotype"/>
          <w:sz w:val="24"/>
          <w:szCs w:val="24"/>
        </w:rPr>
      </w:pPr>
      <w:r>
        <w:rPr>
          <w:rFonts w:ascii="Palatino Linotype" w:hAnsi="Palatino Linotype"/>
          <w:sz w:val="24"/>
          <w:szCs w:val="24"/>
        </w:rPr>
        <w:t xml:space="preserve">La actividad de </w:t>
      </w:r>
      <w:r w:rsidRPr="00A66CD8">
        <w:rPr>
          <w:rFonts w:ascii="Palatino Linotype" w:hAnsi="Palatino Linotype"/>
          <w:sz w:val="24"/>
          <w:szCs w:val="24"/>
        </w:rPr>
        <w:t xml:space="preserve">“extracción”, comprende operaciones que van desde el frente de la arena productora del pozo hasta la brida de salida de la estación de flujo, sin embargo, la naturaleza operativa de </w:t>
      </w:r>
      <w:r>
        <w:rPr>
          <w:rFonts w:ascii="Palatino Linotype" w:hAnsi="Palatino Linotype"/>
          <w:sz w:val="24"/>
          <w:szCs w:val="24"/>
        </w:rPr>
        <w:t xml:space="preserve">las otras actividades, como: </w:t>
      </w:r>
      <w:r w:rsidRPr="00A66CD8">
        <w:rPr>
          <w:rFonts w:ascii="Palatino Linotype" w:hAnsi="Palatino Linotype"/>
          <w:sz w:val="24"/>
          <w:szCs w:val="24"/>
        </w:rPr>
        <w:t xml:space="preserve">servicios a pozos, reparaciones a pozos, estimulaciones, </w:t>
      </w:r>
      <w:r>
        <w:rPr>
          <w:rFonts w:ascii="Palatino Linotype" w:hAnsi="Palatino Linotype"/>
          <w:sz w:val="24"/>
          <w:szCs w:val="24"/>
        </w:rPr>
        <w:t>recuperación secundaria</w:t>
      </w:r>
      <w:r w:rsidRPr="00A66CD8">
        <w:rPr>
          <w:rFonts w:ascii="Palatino Linotype" w:hAnsi="Palatino Linotype"/>
          <w:sz w:val="24"/>
          <w:szCs w:val="24"/>
        </w:rPr>
        <w:t>, tratamiento, supervisión y diversos</w:t>
      </w:r>
      <w:r>
        <w:rPr>
          <w:rFonts w:ascii="Palatino Linotype" w:hAnsi="Palatino Linotype"/>
          <w:sz w:val="24"/>
          <w:szCs w:val="24"/>
        </w:rPr>
        <w:t>;</w:t>
      </w:r>
      <w:r w:rsidRPr="00A66CD8">
        <w:rPr>
          <w:rFonts w:ascii="Palatino Linotype" w:hAnsi="Palatino Linotype"/>
          <w:sz w:val="24"/>
          <w:szCs w:val="24"/>
        </w:rPr>
        <w:t xml:space="preserve"> también se realizan desde el frente de la arena productora hasta la brida de salida de la estación de flujo</w:t>
      </w:r>
      <w:r>
        <w:rPr>
          <w:rFonts w:ascii="Palatino Linotype" w:hAnsi="Palatino Linotype"/>
          <w:sz w:val="24"/>
          <w:szCs w:val="24"/>
        </w:rPr>
        <w:t>.</w:t>
      </w:r>
    </w:p>
    <w:p w:rsidR="00F36382" w:rsidRDefault="00F36382" w:rsidP="00F36382">
      <w:pPr>
        <w:spacing w:after="0" w:line="360" w:lineRule="auto"/>
        <w:ind w:firstLine="567"/>
        <w:jc w:val="both"/>
        <w:rPr>
          <w:rFonts w:ascii="Palatino Linotype" w:hAnsi="Palatino Linotype"/>
          <w:sz w:val="24"/>
          <w:szCs w:val="24"/>
        </w:rPr>
      </w:pPr>
      <w:r>
        <w:rPr>
          <w:rFonts w:ascii="Palatino Linotype" w:hAnsi="Palatino Linotype"/>
          <w:sz w:val="24"/>
          <w:szCs w:val="24"/>
        </w:rPr>
        <w:t xml:space="preserve">También existen </w:t>
      </w:r>
      <w:r w:rsidRPr="00A66CD8">
        <w:rPr>
          <w:rFonts w:ascii="Palatino Linotype" w:hAnsi="Palatino Linotype"/>
          <w:sz w:val="24"/>
          <w:szCs w:val="24"/>
        </w:rPr>
        <w:t>dificultad</w:t>
      </w:r>
      <w:r>
        <w:rPr>
          <w:rFonts w:ascii="Palatino Linotype" w:hAnsi="Palatino Linotype"/>
          <w:sz w:val="24"/>
          <w:szCs w:val="24"/>
        </w:rPr>
        <w:t>es</w:t>
      </w:r>
      <w:r w:rsidRPr="00A66CD8">
        <w:rPr>
          <w:rFonts w:ascii="Palatino Linotype" w:hAnsi="Palatino Linotype"/>
          <w:sz w:val="24"/>
          <w:szCs w:val="24"/>
        </w:rPr>
        <w:t xml:space="preserve"> con </w:t>
      </w:r>
      <w:r>
        <w:rPr>
          <w:rFonts w:ascii="Palatino Linotype" w:hAnsi="Palatino Linotype"/>
          <w:sz w:val="24"/>
          <w:szCs w:val="24"/>
        </w:rPr>
        <w:t xml:space="preserve">la actividad </w:t>
      </w:r>
      <w:r w:rsidRPr="00A66CD8">
        <w:rPr>
          <w:rFonts w:ascii="Palatino Linotype" w:hAnsi="Palatino Linotype"/>
          <w:sz w:val="24"/>
          <w:szCs w:val="24"/>
        </w:rPr>
        <w:t xml:space="preserve">“manejo de petróleo”, </w:t>
      </w:r>
      <w:r>
        <w:rPr>
          <w:rFonts w:ascii="Palatino Linotype" w:hAnsi="Palatino Linotype"/>
          <w:sz w:val="24"/>
          <w:szCs w:val="24"/>
        </w:rPr>
        <w:t xml:space="preserve">porque comprende </w:t>
      </w:r>
      <w:r w:rsidRPr="00A66CD8">
        <w:rPr>
          <w:rFonts w:ascii="Palatino Linotype" w:hAnsi="Palatino Linotype"/>
          <w:sz w:val="24"/>
          <w:szCs w:val="24"/>
        </w:rPr>
        <w:t xml:space="preserve">los costos de reparación y mantenimiento que comienzan en la brida de salida de los tanques de las estaciones de flujo y de descarga </w:t>
      </w:r>
      <w:r>
        <w:rPr>
          <w:rFonts w:ascii="Palatino Linotype" w:hAnsi="Palatino Linotype"/>
          <w:sz w:val="24"/>
          <w:szCs w:val="24"/>
        </w:rPr>
        <w:t>que</w:t>
      </w:r>
      <w:r w:rsidRPr="00A66CD8">
        <w:rPr>
          <w:rFonts w:ascii="Palatino Linotype" w:hAnsi="Palatino Linotype"/>
          <w:sz w:val="24"/>
          <w:szCs w:val="24"/>
        </w:rPr>
        <w:t xml:space="preserve"> termina</w:t>
      </w:r>
      <w:r>
        <w:rPr>
          <w:rFonts w:ascii="Palatino Linotype" w:hAnsi="Palatino Linotype"/>
          <w:sz w:val="24"/>
          <w:szCs w:val="24"/>
        </w:rPr>
        <w:t>n</w:t>
      </w:r>
      <w:r w:rsidRPr="00A66CD8">
        <w:rPr>
          <w:rFonts w:ascii="Palatino Linotype" w:hAnsi="Palatino Linotype"/>
          <w:sz w:val="24"/>
          <w:szCs w:val="24"/>
        </w:rPr>
        <w:t xml:space="preserve"> en la brida de la primera conexión de tubería múltiple de un sistema de almacenamiento principal, </w:t>
      </w:r>
      <w:r>
        <w:rPr>
          <w:rFonts w:ascii="Palatino Linotype" w:hAnsi="Palatino Linotype"/>
          <w:sz w:val="24"/>
          <w:szCs w:val="24"/>
        </w:rPr>
        <w:t xml:space="preserve">pero </w:t>
      </w:r>
      <w:r w:rsidRPr="00A66CD8">
        <w:rPr>
          <w:rFonts w:ascii="Palatino Linotype" w:hAnsi="Palatino Linotype"/>
          <w:sz w:val="24"/>
          <w:szCs w:val="24"/>
        </w:rPr>
        <w:t xml:space="preserve">los costos de reparación y mantenimiento de las bombas </w:t>
      </w:r>
      <w:r>
        <w:rPr>
          <w:rFonts w:ascii="Palatino Linotype" w:hAnsi="Palatino Linotype"/>
          <w:sz w:val="24"/>
          <w:szCs w:val="24"/>
        </w:rPr>
        <w:t xml:space="preserve">que </w:t>
      </w:r>
      <w:r w:rsidRPr="00A66CD8">
        <w:rPr>
          <w:rFonts w:ascii="Palatino Linotype" w:hAnsi="Palatino Linotype"/>
          <w:sz w:val="24"/>
          <w:szCs w:val="24"/>
        </w:rPr>
        <w:t xml:space="preserve">se encuentran en </w:t>
      </w:r>
      <w:r>
        <w:rPr>
          <w:rFonts w:ascii="Palatino Linotype" w:hAnsi="Palatino Linotype"/>
          <w:sz w:val="24"/>
          <w:szCs w:val="24"/>
        </w:rPr>
        <w:t xml:space="preserve">la actividad </w:t>
      </w:r>
      <w:r w:rsidRPr="00A66CD8">
        <w:rPr>
          <w:rFonts w:ascii="Palatino Linotype" w:hAnsi="Palatino Linotype"/>
          <w:sz w:val="24"/>
          <w:szCs w:val="24"/>
        </w:rPr>
        <w:t xml:space="preserve">“manejo de petróleo”, están ubicadas físicamente </w:t>
      </w:r>
      <w:r>
        <w:rPr>
          <w:rFonts w:ascii="Palatino Linotype" w:hAnsi="Palatino Linotype"/>
          <w:sz w:val="24"/>
          <w:szCs w:val="24"/>
        </w:rPr>
        <w:t xml:space="preserve">dentro </w:t>
      </w:r>
      <w:r w:rsidRPr="00A66CD8">
        <w:rPr>
          <w:rFonts w:ascii="Palatino Linotype" w:hAnsi="Palatino Linotype"/>
          <w:sz w:val="24"/>
          <w:szCs w:val="24"/>
        </w:rPr>
        <w:t xml:space="preserve">en las estaciones de flujo, y los costos de reparación y mantenimiento de estas estaciones se encuentran inmersas dentro </w:t>
      </w:r>
      <w:r>
        <w:rPr>
          <w:rFonts w:ascii="Palatino Linotype" w:hAnsi="Palatino Linotype"/>
          <w:sz w:val="24"/>
          <w:szCs w:val="24"/>
        </w:rPr>
        <w:t xml:space="preserve">de otra actividad denominada </w:t>
      </w:r>
      <w:r w:rsidRPr="00A66CD8">
        <w:rPr>
          <w:rFonts w:ascii="Palatino Linotype" w:hAnsi="Palatino Linotype"/>
          <w:sz w:val="24"/>
          <w:szCs w:val="24"/>
        </w:rPr>
        <w:t>“extracción”</w:t>
      </w:r>
      <w:r>
        <w:rPr>
          <w:rFonts w:ascii="Palatino Linotype" w:hAnsi="Palatino Linotype"/>
          <w:sz w:val="24"/>
          <w:szCs w:val="24"/>
        </w:rPr>
        <w:t>.</w:t>
      </w:r>
    </w:p>
    <w:p w:rsidR="00693F15" w:rsidRDefault="001F22BB" w:rsidP="00F36382">
      <w:pPr>
        <w:spacing w:after="0" w:line="360" w:lineRule="auto"/>
        <w:ind w:firstLine="567"/>
        <w:jc w:val="both"/>
        <w:rPr>
          <w:rFonts w:ascii="Palatino Linotype" w:hAnsi="Palatino Linotype"/>
          <w:sz w:val="24"/>
          <w:szCs w:val="24"/>
        </w:rPr>
      </w:pPr>
      <w:r>
        <w:rPr>
          <w:rFonts w:ascii="Palatino Linotype" w:hAnsi="Palatino Linotype"/>
          <w:sz w:val="24"/>
          <w:szCs w:val="24"/>
        </w:rPr>
        <w:t>b.- La deficiencia conceptual de la estructura de co</w:t>
      </w:r>
      <w:r w:rsidR="00ED64C9">
        <w:rPr>
          <w:rFonts w:ascii="Palatino Linotype" w:hAnsi="Palatino Linotype"/>
          <w:sz w:val="24"/>
          <w:szCs w:val="24"/>
        </w:rPr>
        <w:t>s</w:t>
      </w:r>
      <w:r>
        <w:rPr>
          <w:rFonts w:ascii="Palatino Linotype" w:hAnsi="Palatino Linotype"/>
          <w:sz w:val="24"/>
          <w:szCs w:val="24"/>
        </w:rPr>
        <w:t xml:space="preserve">tos </w:t>
      </w:r>
      <w:r w:rsidRPr="00A66CD8">
        <w:rPr>
          <w:rFonts w:ascii="Palatino Linotype" w:hAnsi="Palatino Linotype"/>
          <w:sz w:val="24"/>
          <w:szCs w:val="24"/>
        </w:rPr>
        <w:t>dificulta la administración de estos recursos</w:t>
      </w:r>
      <w:r>
        <w:rPr>
          <w:rFonts w:ascii="Palatino Linotype" w:hAnsi="Palatino Linotype"/>
          <w:sz w:val="24"/>
          <w:szCs w:val="24"/>
        </w:rPr>
        <w:t xml:space="preserve">, </w:t>
      </w:r>
      <w:r w:rsidR="00ED64C9">
        <w:rPr>
          <w:rFonts w:ascii="Palatino Linotype" w:hAnsi="Palatino Linotype"/>
          <w:sz w:val="24"/>
          <w:szCs w:val="24"/>
        </w:rPr>
        <w:t xml:space="preserve">que </w:t>
      </w:r>
      <w:r>
        <w:rPr>
          <w:rFonts w:ascii="Palatino Linotype" w:hAnsi="Palatino Linotype"/>
          <w:sz w:val="24"/>
          <w:szCs w:val="24"/>
        </w:rPr>
        <w:t xml:space="preserve">pudieron generar asignaciones erróneas de manera involuntaria, </w:t>
      </w:r>
      <w:r w:rsidR="00F36382">
        <w:rPr>
          <w:rFonts w:ascii="Palatino Linotype" w:hAnsi="Palatino Linotype"/>
          <w:sz w:val="24"/>
          <w:szCs w:val="24"/>
        </w:rPr>
        <w:t>de acuerdo a lo mencionado en el literal a.</w:t>
      </w:r>
    </w:p>
    <w:p w:rsidR="00F36382" w:rsidRDefault="00F36382" w:rsidP="00FA27A8">
      <w:pPr>
        <w:spacing w:after="0" w:line="360" w:lineRule="auto"/>
        <w:jc w:val="center"/>
        <w:rPr>
          <w:rFonts w:ascii="Palatino Linotype" w:hAnsi="Palatino Linotype"/>
          <w:b/>
          <w:i/>
          <w:sz w:val="24"/>
          <w:szCs w:val="24"/>
        </w:rPr>
      </w:pPr>
    </w:p>
    <w:p w:rsidR="00AE42A3" w:rsidRDefault="00AE42A3" w:rsidP="00FA27A8">
      <w:pPr>
        <w:spacing w:after="0" w:line="360" w:lineRule="auto"/>
        <w:jc w:val="center"/>
        <w:rPr>
          <w:rFonts w:ascii="Palatino Linotype" w:hAnsi="Palatino Linotype"/>
          <w:b/>
          <w:i/>
          <w:sz w:val="24"/>
          <w:szCs w:val="24"/>
        </w:rPr>
      </w:pPr>
      <w:r w:rsidRPr="00FA27A8">
        <w:rPr>
          <w:rFonts w:ascii="Palatino Linotype" w:hAnsi="Palatino Linotype"/>
          <w:b/>
          <w:i/>
          <w:sz w:val="24"/>
          <w:szCs w:val="24"/>
        </w:rPr>
        <w:t>Hacia una comprensión del sistema de acumulación de costos</w:t>
      </w:r>
    </w:p>
    <w:p w:rsidR="00FA27A8" w:rsidRPr="00FA27A8" w:rsidRDefault="00FA27A8" w:rsidP="00FA27A8">
      <w:pPr>
        <w:spacing w:after="0" w:line="360" w:lineRule="auto"/>
        <w:jc w:val="center"/>
        <w:rPr>
          <w:rFonts w:ascii="Palatino Linotype" w:hAnsi="Palatino Linotype"/>
          <w:b/>
          <w:i/>
          <w:sz w:val="24"/>
          <w:szCs w:val="24"/>
        </w:rPr>
      </w:pPr>
    </w:p>
    <w:p w:rsidR="00F40365" w:rsidRPr="00C3102D" w:rsidRDefault="00F40365" w:rsidP="00F40365">
      <w:pPr>
        <w:spacing w:after="0" w:line="360" w:lineRule="auto"/>
        <w:jc w:val="both"/>
        <w:rPr>
          <w:rFonts w:ascii="Palatino Linotype" w:hAnsi="Palatino Linotype"/>
          <w:sz w:val="24"/>
          <w:szCs w:val="24"/>
        </w:rPr>
      </w:pPr>
      <w:r w:rsidRPr="00C3102D">
        <w:rPr>
          <w:rFonts w:ascii="Palatino Linotype" w:hAnsi="Palatino Linotype"/>
          <w:sz w:val="24"/>
          <w:szCs w:val="24"/>
        </w:rPr>
        <w:t xml:space="preserve">El experto en petróleo aclaró que los analistas de costos y los líderes de costos deben conocer el proceso productivo para poder optimizar los costos, </w:t>
      </w:r>
      <w:r w:rsidR="00ED31FE">
        <w:rPr>
          <w:rFonts w:ascii="Palatino Linotype" w:hAnsi="Palatino Linotype"/>
          <w:sz w:val="24"/>
          <w:szCs w:val="24"/>
        </w:rPr>
        <w:t xml:space="preserve">por tal </w:t>
      </w:r>
      <w:r w:rsidR="00ED31FE">
        <w:rPr>
          <w:rFonts w:ascii="Palatino Linotype" w:hAnsi="Palatino Linotype"/>
          <w:sz w:val="24"/>
          <w:szCs w:val="24"/>
        </w:rPr>
        <w:lastRenderedPageBreak/>
        <w:t xml:space="preserve">motivo, </w:t>
      </w:r>
      <w:r w:rsidRPr="00C3102D">
        <w:rPr>
          <w:rFonts w:ascii="Palatino Linotype" w:hAnsi="Palatino Linotype"/>
          <w:sz w:val="24"/>
          <w:szCs w:val="24"/>
        </w:rPr>
        <w:t xml:space="preserve">la descripción del proceso productivo </w:t>
      </w:r>
      <w:r w:rsidR="00A24803">
        <w:rPr>
          <w:rFonts w:ascii="Palatino Linotype" w:hAnsi="Palatino Linotype"/>
          <w:sz w:val="24"/>
          <w:szCs w:val="24"/>
        </w:rPr>
        <w:t xml:space="preserve">y del sistema de acumulación de costos requirió </w:t>
      </w:r>
      <w:r w:rsidRPr="00C3102D">
        <w:rPr>
          <w:rFonts w:ascii="Palatino Linotype" w:hAnsi="Palatino Linotype"/>
          <w:sz w:val="24"/>
          <w:szCs w:val="24"/>
        </w:rPr>
        <w:t xml:space="preserve">la observación directa mediante visitas al campo petrolero, </w:t>
      </w:r>
      <w:r w:rsidR="00360AA5">
        <w:rPr>
          <w:rFonts w:ascii="Palatino Linotype" w:hAnsi="Palatino Linotype"/>
          <w:sz w:val="24"/>
          <w:szCs w:val="24"/>
        </w:rPr>
        <w:t xml:space="preserve">complementado con </w:t>
      </w:r>
      <w:r w:rsidRPr="00C3102D">
        <w:rPr>
          <w:rFonts w:ascii="Palatino Linotype" w:hAnsi="Palatino Linotype"/>
          <w:sz w:val="24"/>
          <w:szCs w:val="24"/>
        </w:rPr>
        <w:t xml:space="preserve">los aportes del experto en petróleo en conjunto con </w:t>
      </w:r>
      <w:r w:rsidR="00A24803">
        <w:rPr>
          <w:rFonts w:ascii="Palatino Linotype" w:hAnsi="Palatino Linotype"/>
          <w:sz w:val="24"/>
          <w:szCs w:val="24"/>
        </w:rPr>
        <w:t xml:space="preserve">otros </w:t>
      </w:r>
      <w:r w:rsidRPr="00C3102D">
        <w:rPr>
          <w:rFonts w:ascii="Palatino Linotype" w:hAnsi="Palatino Linotype"/>
          <w:sz w:val="24"/>
          <w:szCs w:val="24"/>
        </w:rPr>
        <w:t xml:space="preserve">especialistas petroleros en las áreas de planificación, yacimientos, estudios integrados, </w:t>
      </w:r>
      <w:r w:rsidR="00531D7B">
        <w:rPr>
          <w:rFonts w:ascii="Palatino Linotype" w:hAnsi="Palatino Linotype"/>
          <w:sz w:val="24"/>
          <w:szCs w:val="24"/>
        </w:rPr>
        <w:t xml:space="preserve">infraestructura </w:t>
      </w:r>
      <w:r w:rsidRPr="00C3102D">
        <w:rPr>
          <w:rFonts w:ascii="Palatino Linotype" w:hAnsi="Palatino Linotype"/>
          <w:sz w:val="24"/>
          <w:szCs w:val="24"/>
        </w:rPr>
        <w:t>e ingenieros de producción, quienes conocían segmentadamente el proceso productivo petrolero</w:t>
      </w:r>
      <w:r w:rsidR="00360AA5">
        <w:rPr>
          <w:rFonts w:ascii="Palatino Linotype" w:hAnsi="Palatino Linotype"/>
          <w:sz w:val="24"/>
          <w:szCs w:val="24"/>
        </w:rPr>
        <w:t xml:space="preserve">; todo esto con la finalidad de </w:t>
      </w:r>
      <w:r w:rsidR="00A24803">
        <w:rPr>
          <w:rFonts w:ascii="Palatino Linotype" w:hAnsi="Palatino Linotype"/>
          <w:sz w:val="24"/>
          <w:szCs w:val="24"/>
        </w:rPr>
        <w:t xml:space="preserve">lograr </w:t>
      </w:r>
      <w:r w:rsidRPr="00C3102D">
        <w:rPr>
          <w:rFonts w:ascii="Palatino Linotype" w:hAnsi="Palatino Linotype"/>
          <w:sz w:val="24"/>
          <w:szCs w:val="24"/>
        </w:rPr>
        <w:t>su construcción de manera integrada. A continuación se describe</w:t>
      </w:r>
      <w:r w:rsidR="00A93148">
        <w:rPr>
          <w:rFonts w:ascii="Palatino Linotype" w:hAnsi="Palatino Linotype"/>
          <w:sz w:val="24"/>
          <w:szCs w:val="24"/>
        </w:rPr>
        <w:t>n los detalles:</w:t>
      </w:r>
    </w:p>
    <w:p w:rsidR="00F40365" w:rsidRPr="00C3102D" w:rsidRDefault="00F40365" w:rsidP="00F40365">
      <w:pPr>
        <w:spacing w:after="0" w:line="360" w:lineRule="auto"/>
        <w:jc w:val="both"/>
        <w:rPr>
          <w:rFonts w:ascii="Palatino Linotype" w:hAnsi="Palatino Linotype"/>
          <w:sz w:val="24"/>
          <w:szCs w:val="24"/>
        </w:rPr>
      </w:pPr>
    </w:p>
    <w:p w:rsidR="00EA5756" w:rsidRPr="00C3102D" w:rsidRDefault="002C1B45" w:rsidP="00EA5756">
      <w:pPr>
        <w:spacing w:after="0" w:line="360" w:lineRule="auto"/>
        <w:jc w:val="both"/>
        <w:rPr>
          <w:rFonts w:ascii="Palatino Linotype" w:hAnsi="Palatino Linotype"/>
          <w:sz w:val="24"/>
          <w:szCs w:val="24"/>
        </w:rPr>
      </w:pPr>
      <w:r w:rsidRPr="00C3102D">
        <w:rPr>
          <w:rFonts w:ascii="Palatino Linotype" w:hAnsi="Palatino Linotype"/>
          <w:b/>
          <w:sz w:val="24"/>
          <w:szCs w:val="24"/>
        </w:rPr>
        <w:t xml:space="preserve">1.- </w:t>
      </w:r>
      <w:r w:rsidR="00EA5756" w:rsidRPr="00C3102D">
        <w:rPr>
          <w:rFonts w:ascii="Palatino Linotype" w:hAnsi="Palatino Linotype"/>
          <w:b/>
          <w:sz w:val="24"/>
          <w:szCs w:val="24"/>
        </w:rPr>
        <w:t>Actividad de “</w:t>
      </w:r>
      <w:r w:rsidR="002E1F02" w:rsidRPr="00C3102D">
        <w:rPr>
          <w:rFonts w:ascii="Palatino Linotype" w:hAnsi="Palatino Linotype"/>
          <w:b/>
          <w:sz w:val="24"/>
          <w:szCs w:val="24"/>
        </w:rPr>
        <w:t>e</w:t>
      </w:r>
      <w:r w:rsidR="00EA5756" w:rsidRPr="00C3102D">
        <w:rPr>
          <w:rFonts w:ascii="Palatino Linotype" w:hAnsi="Palatino Linotype"/>
          <w:b/>
          <w:sz w:val="24"/>
          <w:szCs w:val="24"/>
        </w:rPr>
        <w:t>xtracción”</w:t>
      </w:r>
      <w:r w:rsidR="00EA5756" w:rsidRPr="00C3102D">
        <w:rPr>
          <w:rFonts w:ascii="Palatino Linotype" w:hAnsi="Palatino Linotype"/>
          <w:sz w:val="24"/>
          <w:szCs w:val="24"/>
        </w:rPr>
        <w:t xml:space="preserve">: </w:t>
      </w:r>
      <w:r w:rsidR="00334F81" w:rsidRPr="00C3102D">
        <w:rPr>
          <w:rFonts w:ascii="Palatino Linotype" w:hAnsi="Palatino Linotype"/>
          <w:sz w:val="24"/>
          <w:szCs w:val="24"/>
        </w:rPr>
        <w:t xml:space="preserve">comprende a </w:t>
      </w:r>
      <w:r w:rsidR="00EA5756" w:rsidRPr="00C3102D">
        <w:rPr>
          <w:rFonts w:ascii="Palatino Linotype" w:hAnsi="Palatino Linotype"/>
          <w:sz w:val="24"/>
          <w:szCs w:val="24"/>
        </w:rPr>
        <w:t xml:space="preserve">los costos </w:t>
      </w:r>
      <w:r w:rsidR="00EA5756" w:rsidRPr="00C3102D">
        <w:rPr>
          <w:rFonts w:ascii="Palatino Linotype" w:hAnsi="Palatino Linotype"/>
          <w:sz w:val="24"/>
          <w:szCs w:val="24"/>
          <w:lang w:val="es-ES_tradnl" w:eastAsia="es-ES_tradnl"/>
        </w:rPr>
        <w:t xml:space="preserve">de acondicionamiento básico de las infraestructuras productivas para bombear, medir y levantar el crudo desde el frente de la arena productora hasta la brida de salida de los tanques de las estaciones de flujo; para el mantenimiento sostenido de la producción, sin generar ni recuperar barriles de petróleo. No se incluyen los </w:t>
      </w:r>
      <w:r w:rsidR="00EA5756" w:rsidRPr="00C3102D">
        <w:rPr>
          <w:rFonts w:ascii="Palatino Linotype" w:hAnsi="Palatino Linotype"/>
          <w:sz w:val="24"/>
          <w:szCs w:val="24"/>
        </w:rPr>
        <w:t>costos de mantenimiento de los equipos subterráneos ni el de los cabezales de los pozos, los cuales son considerados en el renglón "Servicios a pozos". Tampoco incluye los estudios de hundimiento y compactación, pues los mismos son cargados a</w:t>
      </w:r>
      <w:r w:rsidR="00906945" w:rsidRPr="00C3102D">
        <w:rPr>
          <w:rFonts w:ascii="Palatino Linotype" w:hAnsi="Palatino Linotype"/>
          <w:sz w:val="24"/>
          <w:szCs w:val="24"/>
        </w:rPr>
        <w:t>l Centro de Costos (</w:t>
      </w:r>
      <w:r w:rsidR="00EA5756" w:rsidRPr="00C3102D">
        <w:rPr>
          <w:rFonts w:ascii="Palatino Linotype" w:hAnsi="Palatino Linotype"/>
          <w:sz w:val="24"/>
          <w:szCs w:val="24"/>
        </w:rPr>
        <w:t>CECO</w:t>
      </w:r>
      <w:r w:rsidR="00906945" w:rsidRPr="00C3102D">
        <w:rPr>
          <w:rFonts w:ascii="Palatino Linotype" w:hAnsi="Palatino Linotype"/>
          <w:sz w:val="24"/>
          <w:szCs w:val="24"/>
        </w:rPr>
        <w:t>)</w:t>
      </w:r>
      <w:r w:rsidR="00EA5756" w:rsidRPr="00C3102D">
        <w:rPr>
          <w:rFonts w:ascii="Palatino Linotype" w:hAnsi="Palatino Linotype"/>
          <w:sz w:val="24"/>
          <w:szCs w:val="24"/>
        </w:rPr>
        <w:t xml:space="preserve"> denominado “Estudios integrados”. Agrupa a las sub actividades: bombeo y medición, levantamiento y gastos diversos. Comprende la realización de actividades mantenedoras y no generadoras de barriles.  </w:t>
      </w:r>
      <w:r w:rsidR="00050F12">
        <w:rPr>
          <w:rFonts w:ascii="Palatino Linotype" w:hAnsi="Palatino Linotype"/>
          <w:sz w:val="24"/>
          <w:szCs w:val="24"/>
        </w:rPr>
        <w:t>Ver gráfico 1</w:t>
      </w:r>
      <w:r w:rsidR="00237726">
        <w:rPr>
          <w:rFonts w:ascii="Palatino Linotype" w:hAnsi="Palatino Linotype"/>
          <w:sz w:val="24"/>
          <w:szCs w:val="24"/>
        </w:rPr>
        <w:t>4</w:t>
      </w:r>
      <w:r w:rsidR="00050F12">
        <w:rPr>
          <w:rFonts w:ascii="Palatino Linotype" w:hAnsi="Palatino Linotype"/>
          <w:sz w:val="24"/>
          <w:szCs w:val="24"/>
        </w:rPr>
        <w:t>.</w:t>
      </w:r>
    </w:p>
    <w:p w:rsidR="00555ACB" w:rsidRDefault="00555ACB" w:rsidP="008826F9">
      <w:pPr>
        <w:spacing w:after="0" w:line="240" w:lineRule="auto"/>
        <w:jc w:val="both"/>
        <w:rPr>
          <w:rFonts w:ascii="Palatino Linotype" w:hAnsi="Palatino Linotype"/>
          <w:b/>
          <w:sz w:val="24"/>
          <w:szCs w:val="24"/>
        </w:rPr>
      </w:pPr>
    </w:p>
    <w:p w:rsidR="00531D7B" w:rsidRDefault="00531D7B" w:rsidP="008826F9">
      <w:pPr>
        <w:spacing w:after="0" w:line="240" w:lineRule="auto"/>
        <w:jc w:val="both"/>
        <w:rPr>
          <w:rFonts w:ascii="Palatino Linotype" w:hAnsi="Palatino Linotype"/>
          <w:b/>
          <w:sz w:val="24"/>
          <w:szCs w:val="24"/>
        </w:rPr>
      </w:pPr>
    </w:p>
    <w:p w:rsidR="00531D7B" w:rsidRDefault="00531D7B" w:rsidP="008826F9">
      <w:pPr>
        <w:spacing w:after="0" w:line="240" w:lineRule="auto"/>
        <w:jc w:val="both"/>
        <w:rPr>
          <w:rFonts w:ascii="Palatino Linotype" w:hAnsi="Palatino Linotype"/>
          <w:b/>
          <w:sz w:val="24"/>
          <w:szCs w:val="24"/>
        </w:rPr>
      </w:pPr>
    </w:p>
    <w:p w:rsidR="00531D7B" w:rsidRDefault="00531D7B" w:rsidP="008826F9">
      <w:pPr>
        <w:spacing w:after="0" w:line="240" w:lineRule="auto"/>
        <w:jc w:val="both"/>
        <w:rPr>
          <w:rFonts w:ascii="Palatino Linotype" w:hAnsi="Palatino Linotype"/>
          <w:b/>
          <w:sz w:val="24"/>
          <w:szCs w:val="24"/>
        </w:rPr>
      </w:pPr>
    </w:p>
    <w:p w:rsidR="00531D7B" w:rsidRDefault="00531D7B" w:rsidP="008826F9">
      <w:pPr>
        <w:spacing w:after="0" w:line="240" w:lineRule="auto"/>
        <w:jc w:val="both"/>
        <w:rPr>
          <w:rFonts w:ascii="Palatino Linotype" w:hAnsi="Palatino Linotype"/>
          <w:b/>
          <w:sz w:val="24"/>
          <w:szCs w:val="24"/>
        </w:rPr>
      </w:pPr>
    </w:p>
    <w:p w:rsidR="00531D7B" w:rsidRDefault="00531D7B" w:rsidP="008826F9">
      <w:pPr>
        <w:spacing w:after="0" w:line="240" w:lineRule="auto"/>
        <w:jc w:val="both"/>
        <w:rPr>
          <w:rFonts w:ascii="Palatino Linotype" w:hAnsi="Palatino Linotype"/>
          <w:b/>
          <w:sz w:val="24"/>
          <w:szCs w:val="24"/>
        </w:rPr>
      </w:pPr>
    </w:p>
    <w:p w:rsidR="001F79B5" w:rsidRPr="002829EC" w:rsidRDefault="001F79B5" w:rsidP="001F79B5">
      <w:pPr>
        <w:spacing w:after="0" w:line="360" w:lineRule="auto"/>
        <w:jc w:val="both"/>
        <w:rPr>
          <w:rFonts w:ascii="Palatino Linotype" w:hAnsi="Palatino Linotype"/>
          <w:sz w:val="24"/>
          <w:szCs w:val="24"/>
        </w:rPr>
      </w:pPr>
      <w:r w:rsidRPr="002829EC">
        <w:rPr>
          <w:rFonts w:ascii="Palatino Linotype" w:hAnsi="Palatino Linotype"/>
          <w:noProof/>
          <w:sz w:val="24"/>
          <w:szCs w:val="24"/>
          <w:lang w:eastAsia="es-VE"/>
        </w:rPr>
        <w:lastRenderedPageBreak/>
        <mc:AlternateContent>
          <mc:Choice Requires="wpg">
            <w:drawing>
              <wp:anchor distT="0" distB="0" distL="114300" distR="114300" simplePos="0" relativeHeight="251693056" behindDoc="0" locked="0" layoutInCell="1" allowOverlap="1" wp14:anchorId="3A1D53C0" wp14:editId="1222C611">
                <wp:simplePos x="0" y="0"/>
                <wp:positionH relativeFrom="column">
                  <wp:posOffset>16480</wp:posOffset>
                </wp:positionH>
                <wp:positionV relativeFrom="paragraph">
                  <wp:posOffset>68181</wp:posOffset>
                </wp:positionV>
                <wp:extent cx="5558790" cy="4348717"/>
                <wp:effectExtent l="38100" t="38100" r="41910" b="33020"/>
                <wp:wrapNone/>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8790" cy="4348717"/>
                          <a:chOff x="1701" y="6760"/>
                          <a:chExt cx="8754" cy="4860"/>
                        </a:xfrm>
                      </wpg:grpSpPr>
                      <pic:pic xmlns:pic="http://schemas.openxmlformats.org/drawingml/2006/picture">
                        <pic:nvPicPr>
                          <pic:cNvPr id="23" name="Picture 23"/>
                          <pic:cNvPicPr>
                            <a:picLocks noChangeAspect="1" noChangeArrowheads="1"/>
                          </pic:cNvPicPr>
                        </pic:nvPicPr>
                        <pic:blipFill>
                          <a:blip r:embed="rId12">
                            <a:extLst>
                              <a:ext uri="{28A0092B-C50C-407E-A947-70E740481C1C}">
                                <a14:useLocalDpi xmlns:a14="http://schemas.microsoft.com/office/drawing/2010/main" val="0"/>
                              </a:ext>
                            </a:extLst>
                          </a:blip>
                          <a:srcRect l="31625" t="30528" r="17729" b="26167"/>
                          <a:stretch>
                            <a:fillRect/>
                          </a:stretch>
                        </pic:blipFill>
                        <pic:spPr bwMode="auto">
                          <a:xfrm>
                            <a:off x="1701" y="6760"/>
                            <a:ext cx="8754" cy="4860"/>
                          </a:xfrm>
                          <a:prstGeom prst="rect">
                            <a:avLst/>
                          </a:prstGeom>
                          <a:noFill/>
                          <a:ln w="381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4" name="Text Box 24"/>
                        <wps:cNvSpPr txBox="1">
                          <a:spLocks noChangeArrowheads="1"/>
                        </wps:cNvSpPr>
                        <wps:spPr bwMode="auto">
                          <a:xfrm>
                            <a:off x="5781" y="6760"/>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AB9" w:rsidRPr="00BE5EDB" w:rsidRDefault="008B1AB9" w:rsidP="001F79B5">
                              <w:pPr>
                                <w:rPr>
                                  <w:lang w:val="es-ES_tradnl"/>
                                </w:rPr>
                              </w:pPr>
                              <w:r>
                                <w:rPr>
                                  <w:lang w:val="es-ES_tradnl"/>
                                </w:rPr>
                                <w:t>Estación de flujo</w:t>
                              </w:r>
                            </w:p>
                          </w:txbxContent>
                        </wps:txbx>
                        <wps:bodyPr rot="0" vert="horz" wrap="square" lIns="91440" tIns="45720" rIns="91440" bIns="45720" anchor="t" anchorCtr="0" upright="1">
                          <a:noAutofit/>
                        </wps:bodyPr>
                      </wps:wsp>
                      <wps:wsp>
                        <wps:cNvPr id="25" name="AutoShape 25"/>
                        <wps:cNvSpPr>
                          <a:spLocks/>
                        </wps:cNvSpPr>
                        <wps:spPr bwMode="auto">
                          <a:xfrm rot="16200000">
                            <a:off x="6561" y="4780"/>
                            <a:ext cx="180" cy="4860"/>
                          </a:xfrm>
                          <a:prstGeom prst="rightBrace">
                            <a:avLst>
                              <a:gd name="adj1" fmla="val 2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26"/>
                        <wps:cNvCnPr/>
                        <wps:spPr bwMode="auto">
                          <a:xfrm flipV="1">
                            <a:off x="8901" y="9099"/>
                            <a:ext cx="0" cy="108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7" name="Line 27"/>
                        <wps:cNvCnPr/>
                        <wps:spPr bwMode="auto">
                          <a:xfrm>
                            <a:off x="9080" y="7300"/>
                            <a:ext cx="1" cy="2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Line 28"/>
                        <wps:cNvCnPr/>
                        <wps:spPr bwMode="auto">
                          <a:xfrm flipV="1">
                            <a:off x="9260" y="8751"/>
                            <a:ext cx="1" cy="164"/>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9" name="Line 29"/>
                        <wps:cNvCnPr/>
                        <wps:spPr bwMode="auto">
                          <a:xfrm>
                            <a:off x="9260" y="8739"/>
                            <a:ext cx="720" cy="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30"/>
                        <wps:cNvSpPr txBox="1">
                          <a:spLocks noChangeArrowheads="1"/>
                        </wps:cNvSpPr>
                        <wps:spPr bwMode="auto">
                          <a:xfrm>
                            <a:off x="6381" y="10899"/>
                            <a:ext cx="3780" cy="702"/>
                          </a:xfrm>
                          <a:prstGeom prst="rect">
                            <a:avLst/>
                          </a:prstGeom>
                          <a:solidFill>
                            <a:srgbClr val="FFFFFF"/>
                          </a:solidFill>
                          <a:ln w="9525">
                            <a:solidFill>
                              <a:srgbClr val="000000"/>
                            </a:solidFill>
                            <a:miter lim="800000"/>
                            <a:headEnd/>
                            <a:tailEnd/>
                          </a:ln>
                        </wps:spPr>
                        <wps:txbx>
                          <w:txbxContent>
                            <w:p w:rsidR="008B1AB9" w:rsidRPr="00EB7953" w:rsidRDefault="008B1AB9" w:rsidP="00A4047D">
                              <w:pPr>
                                <w:spacing w:after="0"/>
                                <w:rPr>
                                  <w:lang w:val="es-ES_tradnl"/>
                                </w:rPr>
                              </w:pPr>
                              <w:r>
                                <w:rPr>
                                  <w:lang w:val="es-ES_tradnl"/>
                                </w:rPr>
                                <w:t>Líneas de flujo que provienen desde los pozos hasta la estación de flujo</w:t>
                              </w:r>
                            </w:p>
                          </w:txbxContent>
                        </wps:txbx>
                        <wps:bodyPr rot="0" vert="horz" wrap="square" lIns="91440" tIns="45720" rIns="91440" bIns="45720" anchor="t" anchorCtr="0" upright="1">
                          <a:noAutofit/>
                        </wps:bodyPr>
                      </wps:wsp>
                      <wps:wsp>
                        <wps:cNvPr id="31" name="Text Box 31"/>
                        <wps:cNvSpPr txBox="1">
                          <a:spLocks noChangeArrowheads="1"/>
                        </wps:cNvSpPr>
                        <wps:spPr bwMode="auto">
                          <a:xfrm>
                            <a:off x="7277" y="9981"/>
                            <a:ext cx="2704" cy="575"/>
                          </a:xfrm>
                          <a:prstGeom prst="rect">
                            <a:avLst/>
                          </a:prstGeom>
                          <a:solidFill>
                            <a:srgbClr val="FFFFFF"/>
                          </a:solidFill>
                          <a:ln w="9525">
                            <a:solidFill>
                              <a:srgbClr val="000000"/>
                            </a:solidFill>
                            <a:miter lim="800000"/>
                            <a:headEnd/>
                            <a:tailEnd/>
                          </a:ln>
                        </wps:spPr>
                        <wps:txbx>
                          <w:txbxContent>
                            <w:p w:rsidR="008B1AB9" w:rsidRDefault="008B1AB9" w:rsidP="00A4047D">
                              <w:pPr>
                                <w:spacing w:after="0"/>
                                <w:jc w:val="right"/>
                                <w:rPr>
                                  <w:lang w:val="es-ES_tradnl"/>
                                </w:rPr>
                              </w:pPr>
                              <w:r>
                                <w:rPr>
                                  <w:lang w:val="es-ES_tradnl"/>
                                </w:rPr>
                                <w:t xml:space="preserve">Brida de salida </w:t>
                              </w:r>
                            </w:p>
                            <w:p w:rsidR="008B1AB9" w:rsidRPr="00EB7953" w:rsidRDefault="008B1AB9" w:rsidP="00A4047D">
                              <w:pPr>
                                <w:spacing w:after="0"/>
                                <w:jc w:val="right"/>
                                <w:rPr>
                                  <w:lang w:val="es-ES_tradnl"/>
                                </w:rPr>
                              </w:pPr>
                              <w:proofErr w:type="gramStart"/>
                              <w:r>
                                <w:rPr>
                                  <w:lang w:val="es-ES_tradnl"/>
                                </w:rPr>
                                <w:t>de</w:t>
                              </w:r>
                              <w:proofErr w:type="gramEnd"/>
                              <w:r>
                                <w:rPr>
                                  <w:lang w:val="es-ES_tradnl"/>
                                </w:rPr>
                                <w:t xml:space="preserve"> las estaciones de flujo</w:t>
                              </w:r>
                            </w:p>
                          </w:txbxContent>
                        </wps:txbx>
                        <wps:bodyPr rot="0" vert="horz" wrap="square" lIns="91440" tIns="45720" rIns="91440" bIns="45720" anchor="t" anchorCtr="0" upright="1">
                          <a:noAutofit/>
                        </wps:bodyPr>
                      </wps:wsp>
                      <wps:wsp>
                        <wps:cNvPr id="32" name="Line 32"/>
                        <wps:cNvCnPr/>
                        <wps:spPr bwMode="auto">
                          <a:xfrm flipH="1" flipV="1">
                            <a:off x="4041" y="9639"/>
                            <a:ext cx="2160" cy="1606"/>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3" name="Line 33"/>
                        <wps:cNvCnPr/>
                        <wps:spPr bwMode="auto">
                          <a:xfrm flipH="1" flipV="1">
                            <a:off x="4761" y="11259"/>
                            <a:ext cx="1440" cy="1"/>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4" name="Line 34"/>
                        <wps:cNvCnPr/>
                        <wps:spPr bwMode="auto">
                          <a:xfrm flipH="1" flipV="1">
                            <a:off x="5121" y="10899"/>
                            <a:ext cx="1080" cy="36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5" name="Line 35"/>
                        <wps:cNvCnPr/>
                        <wps:spPr bwMode="auto">
                          <a:xfrm flipH="1" flipV="1">
                            <a:off x="5841" y="10719"/>
                            <a:ext cx="360" cy="54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36"/>
                        <wps:cNvSpPr txBox="1">
                          <a:spLocks noChangeArrowheads="1"/>
                        </wps:cNvSpPr>
                        <wps:spPr bwMode="auto">
                          <a:xfrm>
                            <a:off x="3141" y="10179"/>
                            <a:ext cx="1440" cy="882"/>
                          </a:xfrm>
                          <a:prstGeom prst="rect">
                            <a:avLst/>
                          </a:prstGeom>
                          <a:solidFill>
                            <a:srgbClr val="FFFFFF"/>
                          </a:solidFill>
                          <a:ln w="9525">
                            <a:solidFill>
                              <a:srgbClr val="000000"/>
                            </a:solidFill>
                            <a:miter lim="800000"/>
                            <a:headEnd/>
                            <a:tailEnd/>
                          </a:ln>
                        </wps:spPr>
                        <wps:txbx>
                          <w:txbxContent>
                            <w:p w:rsidR="008B1AB9" w:rsidRPr="00F62953" w:rsidRDefault="008B1AB9" w:rsidP="00A4047D">
                              <w:pPr>
                                <w:spacing w:after="0"/>
                                <w:rPr>
                                  <w:color w:val="000000"/>
                                  <w:lang w:val="es-ES_tradnl"/>
                                </w:rPr>
                              </w:pPr>
                              <w:r w:rsidRPr="00F62953">
                                <w:rPr>
                                  <w:color w:val="000000"/>
                                  <w:lang w:val="es-ES_tradnl"/>
                                </w:rPr>
                                <w:t xml:space="preserve">Frente de la arena </w:t>
                              </w:r>
                            </w:p>
                            <w:p w:rsidR="008B1AB9" w:rsidRPr="00F62953" w:rsidRDefault="008B1AB9" w:rsidP="00A4047D">
                              <w:pPr>
                                <w:spacing w:after="0"/>
                                <w:rPr>
                                  <w:color w:val="000000"/>
                                  <w:lang w:val="es-ES_tradnl"/>
                                </w:rPr>
                              </w:pPr>
                              <w:proofErr w:type="gramStart"/>
                              <w:r w:rsidRPr="00F62953">
                                <w:rPr>
                                  <w:color w:val="000000"/>
                                  <w:lang w:val="es-ES_tradnl"/>
                                </w:rPr>
                                <w:t>productora</w:t>
                              </w:r>
                              <w:proofErr w:type="gramEnd"/>
                            </w:p>
                          </w:txbxContent>
                        </wps:txbx>
                        <wps:bodyPr rot="0" vert="horz" wrap="square" lIns="91440" tIns="45720" rIns="91440" bIns="45720" anchor="t" anchorCtr="0" upright="1">
                          <a:noAutofit/>
                        </wps:bodyPr>
                      </wps:wsp>
                      <wps:wsp>
                        <wps:cNvPr id="37" name="Text Box 37"/>
                        <wps:cNvSpPr txBox="1">
                          <a:spLocks noChangeArrowheads="1"/>
                        </wps:cNvSpPr>
                        <wps:spPr bwMode="auto">
                          <a:xfrm>
                            <a:off x="8817" y="8019"/>
                            <a:ext cx="16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AB9" w:rsidRPr="00BE5EDB" w:rsidRDefault="008B1AB9" w:rsidP="001F79B5">
                              <w:pPr>
                                <w:jc w:val="right"/>
                                <w:rPr>
                                  <w:lang w:val="es-ES_tradnl"/>
                                </w:rPr>
                              </w:pPr>
                              <w:r>
                                <w:rPr>
                                  <w:lang w:val="es-ES_tradnl"/>
                                </w:rPr>
                                <w:t>Manejo de crudo</w:t>
                              </w:r>
                            </w:p>
                          </w:txbxContent>
                        </wps:txbx>
                        <wps:bodyPr rot="0" vert="horz" wrap="square" lIns="91440" tIns="45720" rIns="91440" bIns="45720" anchor="t" anchorCtr="0" upright="1">
                          <a:noAutofit/>
                        </wps:bodyPr>
                      </wps:wsp>
                      <wps:wsp>
                        <wps:cNvPr id="38" name="Line 38"/>
                        <wps:cNvCnPr/>
                        <wps:spPr bwMode="auto">
                          <a:xfrm>
                            <a:off x="1701" y="7300"/>
                            <a:ext cx="1" cy="43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 name="Line 39"/>
                        <wps:cNvCnPr/>
                        <wps:spPr bwMode="auto">
                          <a:xfrm>
                            <a:off x="4221" y="7285"/>
                            <a:ext cx="0" cy="43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 name="AutoShape 40"/>
                        <wps:cNvSpPr>
                          <a:spLocks/>
                        </wps:cNvSpPr>
                        <wps:spPr bwMode="auto">
                          <a:xfrm rot="16200000">
                            <a:off x="2871" y="5950"/>
                            <a:ext cx="180" cy="2520"/>
                          </a:xfrm>
                          <a:prstGeom prst="rightBrace">
                            <a:avLst>
                              <a:gd name="adj1" fmla="val 1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41"/>
                        <wps:cNvSpPr txBox="1">
                          <a:spLocks noChangeArrowheads="1"/>
                        </wps:cNvSpPr>
                        <wps:spPr bwMode="auto">
                          <a:xfrm>
                            <a:off x="2061" y="6760"/>
                            <a:ext cx="2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AB9" w:rsidRPr="00BE5EDB" w:rsidRDefault="008B1AB9" w:rsidP="001F79B5">
                              <w:pPr>
                                <w:rPr>
                                  <w:lang w:val="es-ES_tradnl"/>
                                </w:rPr>
                              </w:pPr>
                              <w:r>
                                <w:rPr>
                                  <w:lang w:val="es-ES_tradnl"/>
                                </w:rPr>
                                <w:t>Pozo y línea de flujo</w:t>
                              </w:r>
                            </w:p>
                          </w:txbxContent>
                        </wps:txbx>
                        <wps:bodyPr rot="0" vert="horz" wrap="square" lIns="91440" tIns="45720" rIns="91440" bIns="45720" anchor="t" anchorCtr="0" upright="1">
                          <a:noAutofit/>
                        </wps:bodyPr>
                      </wps:wsp>
                      <wps:wsp>
                        <wps:cNvPr id="42" name="Line 42"/>
                        <wps:cNvCnPr/>
                        <wps:spPr bwMode="auto">
                          <a:xfrm flipH="1" flipV="1">
                            <a:off x="3057" y="10179"/>
                            <a:ext cx="268" cy="276"/>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3" name="Line 43"/>
                        <wps:cNvCnPr/>
                        <wps:spPr bwMode="auto">
                          <a:xfrm flipH="1">
                            <a:off x="3057" y="10455"/>
                            <a:ext cx="267" cy="444"/>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22" o:spid="_x0000_s1026" style="position:absolute;left:0;text-align:left;margin-left:1.3pt;margin-top:5.35pt;width:437.7pt;height:342.4pt;z-index:251693056" coordorigin="1701,6760" coordsize="8754,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701;top:6760;width:8754;height: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16sXBAAAA2wAAAA8AAABkcnMvZG93bnJldi54bWxEj9GKwjAURN+F/YdwF3wRTVZBlmoUcXX1&#10;Vd0PuDTXNtrclCbW7t8bQfBxmJkzzHzZuUq01ATrWcPXSIEgzr2xXGj4O22H3yBCRDZYeSYN/xRg&#10;ufjozTEz/s4Hao+xEAnCIUMNZYx1JmXIS3IYRr4mTt7ZNw5jkk0hTYP3BHeVHCs1lQ4tp4USa1qX&#10;lF+PN6dhU9hf/BlsvJre2rW6uvPOXqTW/c9uNQMRqYvv8Ku9NxrGE3h+ST9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16sXBAAAA2wAAAA8AAAAAAAAAAAAAAAAAnwIA&#10;AGRycy9kb3ducmV2LnhtbFBLBQYAAAAABAAEAPcAAACNAwAAAAA=&#10;" fillcolor="#0c9" stroked="t" strokeweight="3pt">
                  <v:imagedata r:id="rId13" o:title="" croptop="20007f" cropbottom="17149f" cropleft="20726f" cropright="11619f"/>
                </v:shape>
                <v:shapetype id="_x0000_t202" coordsize="21600,21600" o:spt="202" path="m,l,21600r21600,l21600,xe">
                  <v:stroke joinstyle="miter"/>
                  <v:path gradientshapeok="t" o:connecttype="rect"/>
                </v:shapetype>
                <v:shape id="Text Box 24" o:spid="_x0000_s1028" type="#_x0000_t202" style="position:absolute;left:5781;top:6760;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8B1AB9" w:rsidRPr="00BE5EDB" w:rsidRDefault="008B1AB9" w:rsidP="001F79B5">
                        <w:pPr>
                          <w:rPr>
                            <w:lang w:val="es-ES_tradnl"/>
                          </w:rPr>
                        </w:pPr>
                        <w:r>
                          <w:rPr>
                            <w:lang w:val="es-ES_tradnl"/>
                          </w:rPr>
                          <w:t>Estación de flujo</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5" o:spid="_x0000_s1029" type="#_x0000_t88" style="position:absolute;left:6561;top:4780;width:180;height:48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TTMEA&#10;AADbAAAADwAAAGRycy9kb3ducmV2LnhtbESPzYrCMBSF98K8Q7gDbmRMp6BINYozIIi4MQqzvTTX&#10;ttjchCaj9e2NILg8nJ+Ps1j1thVX6kLjWMH3OANBXDrTcKXgdNx8zUCEiGywdUwK7hRgtfwYLLAw&#10;7sYHuupYiTTCoUAFdYy+kDKUNVkMY+eJk3d2ncWYZFdJ0+EtjdtW5lk2lRYbToQaPf3WVF70v03c&#10;3enn6DXt/rTM9yNvdb8ZaaWGn/16DiJSH9/hV3trFOQTeH5JP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Uk0zBAAAA2wAAAA8AAAAAAAAAAAAAAAAAmAIAAGRycy9kb3du&#10;cmV2LnhtbFBLBQYAAAAABAAEAPUAAACGAwAAAAA=&#10;"/>
                <v:line id="Line 26" o:spid="_x0000_s1030" style="position:absolute;flip:y;visibility:visible;mso-wrap-style:square" from="8901,9099" to="8901,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f/0MMAAADbAAAADwAAAGRycy9kb3ducmV2LnhtbESPwWrDMBBE74H+g9hCb4lcH4xxo4RQ&#10;CC2EEpIm0OPW2lom1spIiu38fVQo9DjMzBtmuZ5sJwbyoXWs4HmRgSCunW65UXD63M5LECEia+wc&#10;k4IbBVivHmZLrLQb+UDDMTYiQThUqMDE2FdShtqQxbBwPXHyfpy3GJP0jdQexwS3ncyzrJAWW04L&#10;Bnt6NVRfjler4Hs4n/bOBPPV+I763VtZf2yDUk+P0+YFRKQp/of/2u9aQV7A7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3/9DDAAAA2wAAAA8AAAAAAAAAAAAA&#10;AAAAoQIAAGRycy9kb3ducmV2LnhtbFBLBQYAAAAABAAEAPkAAACRAwAAAAA=&#10;" strokecolor="red" strokeweight="3pt">
                  <v:stroke endarrow="block"/>
                </v:line>
                <v:line id="Line 27" o:spid="_x0000_s1031" style="position:absolute;visibility:visible;mso-wrap-style:square" from="9080,7300" to="9081,1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rWEMQAAADbAAAADwAAAGRycy9kb3ducmV2LnhtbESPzWrCQBSF90LfYbiF7nRSF1Wjo5SC&#10;kEVqMZauL5lrEs3ciTPTJH37TqHg8nB+Ps5mN5pW9OR8Y1nB8ywBQVxa3XCl4PO0ny5B+ICssbVM&#10;Cn7Iw277MNlgqu3AR+qLUIk4wj5FBXUIXSqlL2sy6Ge2I47e2TqDIUpXSe1wiOOmlfMkeZEGG46E&#10;Gjt6q6m8Ft8mcssqd7evy3XMzu/5/sb96nD6UOrpcXxdgwg0hnv4v51pBfMF/H2JP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tYQxAAAANsAAAAPAAAAAAAAAAAA&#10;AAAAAKECAABkcnMvZG93bnJldi54bWxQSwUGAAAAAAQABAD5AAAAkgMAAAAA&#10;">
                  <v:stroke dashstyle="dash"/>
                </v:line>
                <v:line id="Line 28" o:spid="_x0000_s1032" style="position:absolute;flip:y;visibility:visible;mso-wrap-style:square" from="9260,8751" to="9261,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i8HsAAAADbAAAADwAAAGRycy9kb3ducmV2LnhtbERPy4rCMBTdD/gP4QpuBk11UaUaRRSL&#10;mxF8gNtLc22LzU1porZ+/WQhuDyc92LVmko8qXGlZQXjUQSCOLO65FzB5bwbzkA4j6yxskwKOnKw&#10;WvZ+Fpho++IjPU8+FyGEXYIKCu/rREqXFWTQjWxNHLibbQz6AJtc6gZfIdxUchJFsTRYcmgosKZN&#10;Qdn99DAK0mpzONy36V83m167OI3f2a/dKjXot+s5CE+t/4o/7r1WMAljw5fwA+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4vB7AAAAA2wAAAA8AAAAAAAAAAAAAAAAA&#10;oQIAAGRycy9kb3ducmV2LnhtbFBLBQYAAAAABAAEAPkAAACOAwAAAAA=&#10;" strokecolor="red" strokeweight="3pt"/>
                <v:line id="Line 29" o:spid="_x0000_s1033" style="position:absolute;visibility:visible;mso-wrap-style:square" from="9260,8739" to="9980,8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4vcQAAADbAAAADwAAAGRycy9kb3ducmV2LnhtbESP0WrCQBRE3wv+w3KFvtWNIlWjq0ir&#10;koeIqPmAa/aaBLN3Q3ar6d+7QqGPw8ycYRarztTiTq2rLCsYDiIQxLnVFRcKsvP2YwrCeWSNtWVS&#10;8EsOVsve2wJjbR98pPvJFyJA2MWooPS+iaV0eUkG3cA2xMG72tagD7ItpG7xEeCmlqMo+pQGKw4L&#10;JTb0VVJ+O/0YBZdLNtmnabqbmMN4Nv1ObNZtEqXe+916DsJT5//Df+1EKxjN4PUl/A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tLi9xAAAANsAAAAPAAAAAAAAAAAA&#10;AAAAAKECAABkcnMvZG93bnJldi54bWxQSwUGAAAAAAQABAD5AAAAkgMAAAAA&#10;" strokecolor="red" strokeweight="3pt">
                  <v:stroke endarrow="block"/>
                </v:line>
                <v:shape id="Text Box 30" o:spid="_x0000_s1034" type="#_x0000_t202" style="position:absolute;left:6381;top:10899;width:3780;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8B1AB9" w:rsidRPr="00EB7953" w:rsidRDefault="008B1AB9" w:rsidP="00A4047D">
                        <w:pPr>
                          <w:spacing w:after="0"/>
                          <w:rPr>
                            <w:lang w:val="es-ES_tradnl"/>
                          </w:rPr>
                        </w:pPr>
                        <w:r>
                          <w:rPr>
                            <w:lang w:val="es-ES_tradnl"/>
                          </w:rPr>
                          <w:t>Líneas de flujo que provienen desde los pozos hasta la estación de flujo</w:t>
                        </w:r>
                      </w:p>
                    </w:txbxContent>
                  </v:textbox>
                </v:shape>
                <v:shape id="Text Box 31" o:spid="_x0000_s1035" type="#_x0000_t202" style="position:absolute;left:7277;top:9981;width:2704;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8B1AB9" w:rsidRDefault="008B1AB9" w:rsidP="00A4047D">
                        <w:pPr>
                          <w:spacing w:after="0"/>
                          <w:jc w:val="right"/>
                          <w:rPr>
                            <w:lang w:val="es-ES_tradnl"/>
                          </w:rPr>
                        </w:pPr>
                        <w:r>
                          <w:rPr>
                            <w:lang w:val="es-ES_tradnl"/>
                          </w:rPr>
                          <w:t xml:space="preserve">Brida de salida </w:t>
                        </w:r>
                      </w:p>
                      <w:p w:rsidR="008B1AB9" w:rsidRPr="00EB7953" w:rsidRDefault="008B1AB9" w:rsidP="00A4047D">
                        <w:pPr>
                          <w:spacing w:after="0"/>
                          <w:jc w:val="right"/>
                          <w:rPr>
                            <w:lang w:val="es-ES_tradnl"/>
                          </w:rPr>
                        </w:pPr>
                        <w:proofErr w:type="gramStart"/>
                        <w:r>
                          <w:rPr>
                            <w:lang w:val="es-ES_tradnl"/>
                          </w:rPr>
                          <w:t>de</w:t>
                        </w:r>
                        <w:proofErr w:type="gramEnd"/>
                        <w:r>
                          <w:rPr>
                            <w:lang w:val="es-ES_tradnl"/>
                          </w:rPr>
                          <w:t xml:space="preserve"> las estaciones de flujo</w:t>
                        </w:r>
                      </w:p>
                    </w:txbxContent>
                  </v:textbox>
                </v:shape>
                <v:line id="Line 32" o:spid="_x0000_s1036" style="position:absolute;flip:x y;visibility:visible;mso-wrap-style:square" from="4041,9639" to="6201,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ZLcQAAADbAAAADwAAAGRycy9kb3ducmV2LnhtbESPQWvCQBSE7wX/w/IEb3WjYm2ja4iW&#10;QosnrSC9PbLPbDD7NmS3Sfz33UKhx2FmvmE22WBr0VHrK8cKZtMEBHHhdMWlgvPn2+MzCB+QNdaO&#10;ScGdPGTb0cMGU+16PlJ3CqWIEPYpKjAhNKmUvjBk0U9dQxy9q2sthijbUuoW+wi3tZwnyZO0WHFc&#10;MNjQ3lBxO31bBfXlZbnrsey+lh/3g/Fs8tfVoNRkPORrEIGG8B/+a79rBYs5/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CtktxAAAANsAAAAPAAAAAAAAAAAA&#10;AAAAAKECAABkcnMvZG93bnJldi54bWxQSwUGAAAAAAQABAD5AAAAkgMAAAAA&#10;" strokecolor="red" strokeweight="3pt">
                  <v:stroke endarrow="block"/>
                </v:line>
                <v:line id="Line 33" o:spid="_x0000_s1037" style="position:absolute;flip:x y;visibility:visible;mso-wrap-style:square" from="4761,11259" to="6201,1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8tsQAAADbAAAADwAAAGRycy9kb3ducmV2LnhtbESPT2vCQBTE7wW/w/KE3upGxarRVbRS&#10;aPHkHxBvj+wzG8y+Ddk1id++Wyj0OMzMb5jlurOlaKj2hWMFw0ECgjhzuuBcwfn0+TYD4QOyxtIx&#10;KXiSh/Wq97LEVLuWD9QcQy4ihH2KCkwIVSqlzwxZ9ANXEUfv5mqLIco6l7rGNsJtKUdJ8i4tFhwX&#10;DFb0YSi7Hx9WQXmZT7Yt5s118v3cG89ms5t2Sr32u80CRKAu/If/2l9awXgMv1/iD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Rny2xAAAANsAAAAPAAAAAAAAAAAA&#10;AAAAAKECAABkcnMvZG93bnJldi54bWxQSwUGAAAAAAQABAD5AAAAkgMAAAAA&#10;" strokecolor="red" strokeweight="3pt">
                  <v:stroke endarrow="block"/>
                </v:line>
                <v:line id="Line 34" o:spid="_x0000_s1038" style="position:absolute;flip:x y;visibility:visible;mso-wrap-style:square" from="5121,10899" to="6201,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wsQAAADbAAAADwAAAGRycy9kb3ducmV2LnhtbESPW2vCQBSE3wv+h+UIvtWNtd6iq9iW&#10;QsUnLyC+HbLHbDB7NmS3Sfz33UKhj8PMfMOsNp0tRUO1LxwrGA0TEMSZ0wXnCs6nz+c5CB+QNZaO&#10;ScGDPGzWvacVptq1fKDmGHIRIexTVGBCqFIpfWbIoh+6ijh6N1dbDFHWudQ1thFuS/mSJFNpseC4&#10;YLCid0PZ/fhtFZSXxeStxby5TnaPvfFsth+zTqlBv9suQQTqwn/4r/2lFYxf4fdL/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TCxAAAANsAAAAPAAAAAAAAAAAA&#10;AAAAAKECAABkcnMvZG93bnJldi54bWxQSwUGAAAAAAQABAD5AAAAkgMAAAAA&#10;" strokecolor="red" strokeweight="3pt">
                  <v:stroke endarrow="block"/>
                </v:line>
                <v:line id="Line 35" o:spid="_x0000_s1039" style="position:absolute;flip:x y;visibility:visible;mso-wrap-style:square" from="5841,10719" to="6201,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BWcQAAADbAAAADwAAAGRycy9kb3ducmV2LnhtbESPQWvCQBSE74L/YXlCb3WjJW2NrqIW&#10;oaWnpgXx9sg+s8Hs25DdJvHfu4WCx2FmvmFWm8HWoqPWV44VzKYJCOLC6YpLBT/fh8dXED4ga6wd&#10;k4Iredisx6MVZtr1/EVdHkoRIewzVGBCaDIpfWHIop+6hjh6Z9daDFG2pdQt9hFuazlPkmdpseK4&#10;YLChvaHikv9aBfVxke56LLtT+nH9NJ7N9u1lUOphMmyXIAIN4R7+b79rBU8p/H2JP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40FZxAAAANsAAAAPAAAAAAAAAAAA&#10;AAAAAKECAABkcnMvZG93bnJldi54bWxQSwUGAAAAAAQABAD5AAAAkgMAAAAA&#10;" strokecolor="red" strokeweight="3pt">
                  <v:stroke endarrow="block"/>
                </v:line>
                <v:shape id="Text Box 36" o:spid="_x0000_s1040" type="#_x0000_t202" style="position:absolute;left:3141;top:10179;width:1440;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8B1AB9" w:rsidRPr="00F62953" w:rsidRDefault="008B1AB9" w:rsidP="00A4047D">
                        <w:pPr>
                          <w:spacing w:after="0"/>
                          <w:rPr>
                            <w:color w:val="000000"/>
                            <w:lang w:val="es-ES_tradnl"/>
                          </w:rPr>
                        </w:pPr>
                        <w:r w:rsidRPr="00F62953">
                          <w:rPr>
                            <w:color w:val="000000"/>
                            <w:lang w:val="es-ES_tradnl"/>
                          </w:rPr>
                          <w:t xml:space="preserve">Frente de la arena </w:t>
                        </w:r>
                      </w:p>
                      <w:p w:rsidR="008B1AB9" w:rsidRPr="00F62953" w:rsidRDefault="008B1AB9" w:rsidP="00A4047D">
                        <w:pPr>
                          <w:spacing w:after="0"/>
                          <w:rPr>
                            <w:color w:val="000000"/>
                            <w:lang w:val="es-ES_tradnl"/>
                          </w:rPr>
                        </w:pPr>
                        <w:proofErr w:type="gramStart"/>
                        <w:r w:rsidRPr="00F62953">
                          <w:rPr>
                            <w:color w:val="000000"/>
                            <w:lang w:val="es-ES_tradnl"/>
                          </w:rPr>
                          <w:t>productora</w:t>
                        </w:r>
                        <w:proofErr w:type="gramEnd"/>
                      </w:p>
                    </w:txbxContent>
                  </v:textbox>
                </v:shape>
                <v:shape id="Text Box 37" o:spid="_x0000_s1041" type="#_x0000_t202" style="position:absolute;left:8817;top:8019;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8B1AB9" w:rsidRPr="00BE5EDB" w:rsidRDefault="008B1AB9" w:rsidP="001F79B5">
                        <w:pPr>
                          <w:jc w:val="right"/>
                          <w:rPr>
                            <w:lang w:val="es-ES_tradnl"/>
                          </w:rPr>
                        </w:pPr>
                        <w:r>
                          <w:rPr>
                            <w:lang w:val="es-ES_tradnl"/>
                          </w:rPr>
                          <w:t>Manejo de crudo</w:t>
                        </w:r>
                      </w:p>
                    </w:txbxContent>
                  </v:textbox>
                </v:shape>
                <v:line id="Line 38" o:spid="_x0000_s1042" style="position:absolute;visibility:visible;mso-wrap-style:square" from="1701,7300" to="1702,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Uv8EAAADbAAAADwAAAGRycy9kb3ducmV2LnhtbERPTWvCQBC9F/wPywje6sYKpaauUgTB&#10;g1aq0vOQHZPU7Gzc3cb4751DocfH+54ve9eojkKsPRuYjDNQxIW3NZcGTsf18xuomJAtNp7JwJ0i&#10;LBeDpznm1t/4i7pDKpWEcMzRQJVSm2sdi4ocxrFviYU7++AwCQyltgFvEu4a/ZJlr9phzdJQYUur&#10;iorL4ddJb1Fuw/X759Jvzrvt+srd7PO4N2Y07D/eQSXq07/4z72xBqYyVr7ID9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XNS/wQAAANsAAAAPAAAAAAAAAAAAAAAA&#10;AKECAABkcnMvZG93bnJldi54bWxQSwUGAAAAAAQABAD5AAAAjwMAAAAA&#10;">
                  <v:stroke dashstyle="dash"/>
                </v:line>
                <v:line id="Line 39" o:spid="_x0000_s1043" style="position:absolute;visibility:visible;mso-wrap-style:square" from="4221,7285" to="4221,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xJMIAAADbAAAADwAAAGRycy9kb3ducmV2LnhtbESPS4vCMBSF98L8h3AH3Gk6CqIdo8iA&#10;4MJRfDDrS3Ntq81NTWLt/HsjCC4P5/FxpvPWVKIh50vLCr76CQjizOqScwXHw7I3BuEDssbKMin4&#10;Jw/z2Udniqm2d95Rsw+5iCPsU1RQhFCnUvqsIIO+b2vi6J2sMxiidLnUDu9x3FRykCQjabDkSCiw&#10;pp+Cssv+ZiI3y9fu+ne+tKvT73p55WayOWyV6n62i28QgdrwDr/aK61gOIH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BxJMIAAADbAAAADwAAAAAAAAAAAAAA&#10;AAChAgAAZHJzL2Rvd25yZXYueG1sUEsFBgAAAAAEAAQA+QAAAJADAAAAAA==&#10;">
                  <v:stroke dashstyle="dash"/>
                </v:line>
                <v:shape id="AutoShape 40" o:spid="_x0000_s1044" type="#_x0000_t88" style="position:absolute;left:2871;top:5950;width:180;height:25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VdMAA&#10;AADbAAAADwAAAGRycy9kb3ducmV2LnhtbERPTWvCQBC9F/oflil4kbpRSpHUTWgFoUgvXQWvQ3aa&#10;hGZnl+xW4793DkKPj/e9qSc/qDONqQ9sYLkoQBE3wfXcGjgeds9rUCkjOxwCk4ErJairx4cNli5c&#10;+JvONrdKQjiVaKDLOZZap6Yjj2kRIrFwP2H0mAWOrXYjXiTcD3pVFK/aY8/S0GGkbUfNr/3z0rs/&#10;fhyipf3J6tXXPHo77ebWmNnT9P4GKtOU/8V396cz8CLr5Yv8AF3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zVdMAAAADbAAAADwAAAAAAAAAAAAAAAACYAgAAZHJzL2Rvd25y&#10;ZXYueG1sUEsFBgAAAAAEAAQA9QAAAIUDAAAAAA==&#10;"/>
                <v:shape id="Text Box 41" o:spid="_x0000_s1045" type="#_x0000_t202" style="position:absolute;left:2061;top:6760;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8B1AB9" w:rsidRPr="00BE5EDB" w:rsidRDefault="008B1AB9" w:rsidP="001F79B5">
                        <w:pPr>
                          <w:rPr>
                            <w:lang w:val="es-ES_tradnl"/>
                          </w:rPr>
                        </w:pPr>
                        <w:r>
                          <w:rPr>
                            <w:lang w:val="es-ES_tradnl"/>
                          </w:rPr>
                          <w:t>Pozo y línea de flujo</w:t>
                        </w:r>
                      </w:p>
                    </w:txbxContent>
                  </v:textbox>
                </v:shape>
                <v:line id="Line 42" o:spid="_x0000_s1046" style="position:absolute;flip:x y;visibility:visible;mso-wrap-style:square" from="3057,10179" to="3325,10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yqUMQAAADbAAAADwAAAGRycy9kb3ducmV2LnhtbESPQWvCQBSE7wX/w/IEb3WjaG2ja4iW&#10;QosnrSC9PbLPbDD7NmS3Sfz33UKhx2FmvmE22WBr0VHrK8cKZtMEBHHhdMWlgvPn2+MzCB+QNdaO&#10;ScGdPGTb0cMGU+16PlJ3CqWIEPYpKjAhNKmUvjBk0U9dQxy9q2sthijbUuoW+wi3tZwnyZO0WHFc&#10;MNjQ3lBxO31bBfXlZbnrsey+lh/3g/Fs8tfVoNRkPORrEIGG8B/+a79rBYs5/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KpQxAAAANsAAAAPAAAAAAAAAAAA&#10;AAAAAKECAABkcnMvZG93bnJldi54bWxQSwUGAAAAAAQABAD5AAAAkgMAAAAA&#10;" strokecolor="red" strokeweight="3pt">
                  <v:stroke endarrow="block"/>
                </v:line>
                <v:line id="Line 43" o:spid="_x0000_s1047" style="position:absolute;flip:x;visibility:visible;mso-wrap-style:square" from="3057,10455" to="3324,10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56MMAAADbAAAADwAAAGRycy9kb3ducmV2LnhtbESP3WoCMRSE7wu+QzhC72rWthRZjSKC&#10;VChF6g94edwcN4ubkyWJ6/btjSB4OczMN8xk1tlatORD5VjBcJCBIC6crrhUsNsu30YgQkTWWDsm&#10;Bf8UYDbtvUww1+7Kf9RuYikShEOOCkyMTS5lKAxZDAPXECfv5LzFmKQvpfZ4TXBby/cs+5IWK04L&#10;BhtaGCrOm4tVcGz3u7UzwRxKX1Pz8z0qfpdBqdd+Nx+DiNTFZ/jRXmkFnx9w/5J+gJ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fuejDAAAA2wAAAA8AAAAAAAAAAAAA&#10;AAAAoQIAAGRycy9kb3ducmV2LnhtbFBLBQYAAAAABAAEAPkAAACRAwAAAAA=&#10;" strokecolor="red" strokeweight="3pt">
                  <v:stroke endarrow="block"/>
                </v:line>
              </v:group>
            </w:pict>
          </mc:Fallback>
        </mc:AlternateContent>
      </w:r>
    </w:p>
    <w:p w:rsidR="001F79B5" w:rsidRPr="002829EC" w:rsidRDefault="001F79B5" w:rsidP="001F79B5">
      <w:pPr>
        <w:spacing w:after="0" w:line="360" w:lineRule="auto"/>
        <w:jc w:val="both"/>
        <w:rPr>
          <w:rFonts w:ascii="Palatino Linotype" w:hAnsi="Palatino Linotype"/>
          <w:sz w:val="24"/>
          <w:szCs w:val="24"/>
        </w:rPr>
      </w:pPr>
    </w:p>
    <w:p w:rsidR="001F79B5" w:rsidRPr="002829EC" w:rsidRDefault="001F79B5" w:rsidP="001F79B5">
      <w:pPr>
        <w:spacing w:after="0" w:line="360" w:lineRule="auto"/>
        <w:jc w:val="both"/>
        <w:rPr>
          <w:rFonts w:ascii="Palatino Linotype" w:hAnsi="Palatino Linotype"/>
          <w:sz w:val="24"/>
          <w:szCs w:val="24"/>
        </w:rPr>
      </w:pPr>
    </w:p>
    <w:p w:rsidR="001F79B5" w:rsidRPr="002829EC" w:rsidRDefault="001F79B5" w:rsidP="001F79B5">
      <w:pPr>
        <w:spacing w:after="0" w:line="360" w:lineRule="auto"/>
        <w:jc w:val="both"/>
        <w:rPr>
          <w:rFonts w:ascii="Palatino Linotype" w:hAnsi="Palatino Linotype"/>
          <w:sz w:val="24"/>
          <w:szCs w:val="24"/>
        </w:rPr>
      </w:pPr>
    </w:p>
    <w:p w:rsidR="001F79B5" w:rsidRPr="002829EC" w:rsidRDefault="001F79B5" w:rsidP="001F79B5">
      <w:pPr>
        <w:spacing w:after="0" w:line="360" w:lineRule="auto"/>
        <w:jc w:val="both"/>
        <w:rPr>
          <w:rFonts w:ascii="Palatino Linotype" w:hAnsi="Palatino Linotype"/>
          <w:sz w:val="24"/>
          <w:szCs w:val="24"/>
        </w:rPr>
      </w:pPr>
    </w:p>
    <w:p w:rsidR="001F79B5" w:rsidRPr="002829EC" w:rsidRDefault="001F79B5" w:rsidP="001F79B5">
      <w:pPr>
        <w:spacing w:after="0" w:line="360" w:lineRule="auto"/>
        <w:jc w:val="both"/>
        <w:rPr>
          <w:rFonts w:ascii="Palatino Linotype" w:hAnsi="Palatino Linotype"/>
          <w:sz w:val="24"/>
          <w:szCs w:val="24"/>
        </w:rPr>
      </w:pPr>
    </w:p>
    <w:p w:rsidR="001F79B5" w:rsidRPr="002829EC" w:rsidRDefault="001F79B5" w:rsidP="001F79B5">
      <w:pPr>
        <w:spacing w:after="0" w:line="360" w:lineRule="auto"/>
        <w:jc w:val="both"/>
        <w:rPr>
          <w:rFonts w:ascii="Palatino Linotype" w:hAnsi="Palatino Linotype"/>
          <w:sz w:val="24"/>
          <w:szCs w:val="24"/>
        </w:rPr>
      </w:pPr>
    </w:p>
    <w:p w:rsidR="001F79B5" w:rsidRPr="002829EC" w:rsidRDefault="001F79B5" w:rsidP="001F79B5">
      <w:pPr>
        <w:spacing w:after="0" w:line="360" w:lineRule="auto"/>
        <w:jc w:val="both"/>
        <w:rPr>
          <w:rFonts w:ascii="Palatino Linotype" w:hAnsi="Palatino Linotype"/>
          <w:sz w:val="24"/>
          <w:szCs w:val="24"/>
        </w:rPr>
      </w:pPr>
    </w:p>
    <w:p w:rsidR="001F79B5" w:rsidRDefault="001F79B5" w:rsidP="001F79B5">
      <w:pPr>
        <w:spacing w:after="0" w:line="360" w:lineRule="auto"/>
        <w:jc w:val="both"/>
        <w:rPr>
          <w:rFonts w:ascii="Palatino Linotype" w:hAnsi="Palatino Linotype"/>
          <w:sz w:val="24"/>
          <w:szCs w:val="24"/>
        </w:rPr>
      </w:pPr>
    </w:p>
    <w:p w:rsidR="00A4047D" w:rsidRDefault="00A4047D" w:rsidP="001F79B5">
      <w:pPr>
        <w:spacing w:after="0" w:line="360" w:lineRule="auto"/>
        <w:jc w:val="both"/>
        <w:rPr>
          <w:rFonts w:ascii="Palatino Linotype" w:hAnsi="Palatino Linotype"/>
          <w:sz w:val="24"/>
          <w:szCs w:val="24"/>
        </w:rPr>
      </w:pPr>
    </w:p>
    <w:p w:rsidR="00A4047D" w:rsidRDefault="00A4047D" w:rsidP="001F79B5">
      <w:pPr>
        <w:spacing w:after="0" w:line="360" w:lineRule="auto"/>
        <w:jc w:val="both"/>
        <w:rPr>
          <w:rFonts w:ascii="Palatino Linotype" w:hAnsi="Palatino Linotype"/>
          <w:sz w:val="24"/>
          <w:szCs w:val="24"/>
        </w:rPr>
      </w:pPr>
    </w:p>
    <w:p w:rsidR="00A4047D" w:rsidRPr="002829EC" w:rsidRDefault="00A4047D" w:rsidP="001F79B5">
      <w:pPr>
        <w:spacing w:after="0" w:line="360" w:lineRule="auto"/>
        <w:jc w:val="both"/>
        <w:rPr>
          <w:rFonts w:ascii="Palatino Linotype" w:hAnsi="Palatino Linotype"/>
          <w:sz w:val="24"/>
          <w:szCs w:val="24"/>
        </w:rPr>
      </w:pPr>
    </w:p>
    <w:p w:rsidR="00EA5756" w:rsidRPr="002829EC" w:rsidRDefault="00EA5756" w:rsidP="00EA5756">
      <w:pPr>
        <w:spacing w:after="0" w:line="360" w:lineRule="auto"/>
        <w:jc w:val="both"/>
        <w:rPr>
          <w:rFonts w:ascii="Palatino Linotype" w:hAnsi="Palatino Linotype"/>
          <w:sz w:val="24"/>
          <w:szCs w:val="24"/>
        </w:rPr>
      </w:pPr>
    </w:p>
    <w:p w:rsidR="008826F9" w:rsidRDefault="008826F9" w:rsidP="008826F9">
      <w:pPr>
        <w:spacing w:after="0" w:line="240" w:lineRule="auto"/>
        <w:jc w:val="both"/>
        <w:rPr>
          <w:rFonts w:ascii="Palatino Linotype" w:hAnsi="Palatino Linotype"/>
          <w:b/>
          <w:sz w:val="24"/>
          <w:szCs w:val="24"/>
        </w:rPr>
      </w:pPr>
    </w:p>
    <w:p w:rsidR="00A4047D" w:rsidRDefault="00A4047D" w:rsidP="009D25AE">
      <w:pPr>
        <w:spacing w:after="0" w:line="240" w:lineRule="auto"/>
        <w:jc w:val="both"/>
        <w:rPr>
          <w:rFonts w:ascii="Palatino Linotype" w:hAnsi="Palatino Linotype"/>
          <w:b/>
          <w:i/>
          <w:sz w:val="24"/>
          <w:szCs w:val="24"/>
        </w:rPr>
      </w:pPr>
    </w:p>
    <w:p w:rsidR="00A4047D" w:rsidRDefault="00A4047D" w:rsidP="009D25AE">
      <w:pPr>
        <w:spacing w:after="0" w:line="240" w:lineRule="auto"/>
        <w:jc w:val="both"/>
        <w:rPr>
          <w:rFonts w:ascii="Palatino Linotype" w:hAnsi="Palatino Linotype"/>
          <w:b/>
          <w:i/>
          <w:sz w:val="24"/>
          <w:szCs w:val="24"/>
        </w:rPr>
      </w:pPr>
    </w:p>
    <w:p w:rsidR="009D25AE" w:rsidRPr="002829EC" w:rsidRDefault="009D25AE" w:rsidP="009D25AE">
      <w:pPr>
        <w:spacing w:after="0" w:line="240" w:lineRule="auto"/>
        <w:jc w:val="both"/>
        <w:rPr>
          <w:rFonts w:ascii="Palatino Linotype" w:hAnsi="Palatino Linotype"/>
          <w:sz w:val="24"/>
          <w:szCs w:val="24"/>
        </w:rPr>
      </w:pPr>
      <w:r w:rsidRPr="009D25AE">
        <w:rPr>
          <w:rFonts w:ascii="Palatino Linotype" w:hAnsi="Palatino Linotype"/>
          <w:b/>
          <w:i/>
          <w:sz w:val="24"/>
          <w:szCs w:val="24"/>
        </w:rPr>
        <w:t>Gráfico 1</w:t>
      </w:r>
      <w:r w:rsidR="00237726">
        <w:rPr>
          <w:rFonts w:ascii="Palatino Linotype" w:hAnsi="Palatino Linotype"/>
          <w:b/>
          <w:i/>
          <w:sz w:val="24"/>
          <w:szCs w:val="24"/>
        </w:rPr>
        <w:t>4</w:t>
      </w:r>
      <w:r>
        <w:rPr>
          <w:rFonts w:ascii="Palatino Linotype" w:hAnsi="Palatino Linotype"/>
          <w:b/>
          <w:i/>
          <w:sz w:val="24"/>
          <w:szCs w:val="24"/>
        </w:rPr>
        <w:t xml:space="preserve">: </w:t>
      </w:r>
      <w:r w:rsidRPr="002829EC">
        <w:rPr>
          <w:rFonts w:ascii="Palatino Linotype" w:hAnsi="Palatino Linotype"/>
          <w:sz w:val="24"/>
          <w:szCs w:val="24"/>
        </w:rPr>
        <w:t>Extracción: Bombeo y medición</w:t>
      </w:r>
    </w:p>
    <w:p w:rsidR="00EA5756" w:rsidRPr="002829EC" w:rsidRDefault="00EA5756" w:rsidP="008826F9">
      <w:pPr>
        <w:spacing w:after="0" w:line="240" w:lineRule="auto"/>
        <w:jc w:val="both"/>
        <w:rPr>
          <w:rFonts w:ascii="Palatino Linotype" w:hAnsi="Palatino Linotype"/>
          <w:sz w:val="24"/>
          <w:szCs w:val="24"/>
        </w:rPr>
      </w:pPr>
      <w:r w:rsidRPr="002829EC">
        <w:rPr>
          <w:rFonts w:ascii="Palatino Linotype" w:hAnsi="Palatino Linotype"/>
          <w:b/>
          <w:sz w:val="24"/>
          <w:szCs w:val="24"/>
        </w:rPr>
        <w:t>Fuente</w:t>
      </w:r>
      <w:r w:rsidRPr="002829EC">
        <w:rPr>
          <w:rFonts w:ascii="Palatino Linotype" w:hAnsi="Palatino Linotype"/>
          <w:sz w:val="24"/>
          <w:szCs w:val="24"/>
        </w:rPr>
        <w:t xml:space="preserve">: </w:t>
      </w:r>
      <w:r w:rsidR="00720D70">
        <w:rPr>
          <w:rFonts w:ascii="Palatino Linotype" w:eastAsia="Calibri" w:hAnsi="Palatino Linotype" w:cs="Arial"/>
          <w:sz w:val="24"/>
          <w:szCs w:val="24"/>
        </w:rPr>
        <w:t>Elaborado con base en la aplicación de guía de entrevista a expertos (2014) y CIED PDVSA (</w:t>
      </w:r>
      <w:r w:rsidR="005738A9">
        <w:rPr>
          <w:rFonts w:ascii="Palatino Linotype" w:eastAsia="Calibri" w:hAnsi="Palatino Linotype" w:cs="Arial"/>
          <w:sz w:val="24"/>
          <w:szCs w:val="24"/>
        </w:rPr>
        <w:t>2008</w:t>
      </w:r>
      <w:r w:rsidR="00720D70">
        <w:rPr>
          <w:rFonts w:ascii="Palatino Linotype" w:eastAsia="Calibri" w:hAnsi="Palatino Linotype" w:cs="Arial"/>
          <w:sz w:val="24"/>
          <w:szCs w:val="24"/>
        </w:rPr>
        <w:t>)</w:t>
      </w:r>
    </w:p>
    <w:p w:rsidR="00EA5756" w:rsidRDefault="00EA5756" w:rsidP="00555ACB">
      <w:pPr>
        <w:spacing w:after="0" w:line="240" w:lineRule="auto"/>
        <w:jc w:val="both"/>
        <w:rPr>
          <w:rFonts w:ascii="Palatino Linotype" w:hAnsi="Palatino Linotype"/>
          <w:b/>
          <w:sz w:val="24"/>
          <w:szCs w:val="24"/>
        </w:rPr>
      </w:pPr>
    </w:p>
    <w:p w:rsidR="00555ACB" w:rsidRDefault="00555ACB" w:rsidP="00555ACB">
      <w:pPr>
        <w:spacing w:after="0" w:line="360" w:lineRule="auto"/>
        <w:jc w:val="both"/>
        <w:rPr>
          <w:rFonts w:ascii="Palatino Linotype" w:hAnsi="Palatino Linotype"/>
          <w:sz w:val="24"/>
          <w:szCs w:val="24"/>
        </w:rPr>
      </w:pPr>
      <w:r w:rsidRPr="00555ACB">
        <w:rPr>
          <w:rFonts w:ascii="Palatino Linotype" w:hAnsi="Palatino Linotype"/>
          <w:sz w:val="24"/>
          <w:szCs w:val="24"/>
        </w:rPr>
        <w:tab/>
        <w:t xml:space="preserve">A </w:t>
      </w:r>
      <w:r>
        <w:rPr>
          <w:rFonts w:ascii="Palatino Linotype" w:hAnsi="Palatino Linotype"/>
          <w:sz w:val="24"/>
          <w:szCs w:val="24"/>
        </w:rPr>
        <w:t xml:space="preserve">continuación se describen las </w:t>
      </w:r>
      <w:proofErr w:type="spellStart"/>
      <w:r>
        <w:rPr>
          <w:rFonts w:ascii="Palatino Linotype" w:hAnsi="Palatino Linotype"/>
          <w:sz w:val="24"/>
          <w:szCs w:val="24"/>
        </w:rPr>
        <w:t>subactividades</w:t>
      </w:r>
      <w:proofErr w:type="spellEnd"/>
      <w:r>
        <w:rPr>
          <w:rFonts w:ascii="Palatino Linotype" w:hAnsi="Palatino Linotype"/>
          <w:sz w:val="24"/>
          <w:szCs w:val="24"/>
        </w:rPr>
        <w:t xml:space="preserve"> de extracción con sus respectivos centros de costos. Ver </w:t>
      </w:r>
      <w:r w:rsidR="00D069EC">
        <w:rPr>
          <w:rFonts w:ascii="Palatino Linotype" w:hAnsi="Palatino Linotype"/>
          <w:sz w:val="24"/>
          <w:szCs w:val="24"/>
        </w:rPr>
        <w:t xml:space="preserve">cuadro </w:t>
      </w:r>
      <w:r w:rsidR="00A80DBA">
        <w:rPr>
          <w:rFonts w:ascii="Palatino Linotype" w:hAnsi="Palatino Linotype"/>
          <w:sz w:val="24"/>
          <w:szCs w:val="24"/>
        </w:rPr>
        <w:t>6</w:t>
      </w:r>
      <w:r>
        <w:rPr>
          <w:rFonts w:ascii="Palatino Linotype" w:hAnsi="Palatino Linotype"/>
          <w:sz w:val="24"/>
          <w:szCs w:val="24"/>
        </w:rPr>
        <w:t>.</w:t>
      </w:r>
    </w:p>
    <w:p w:rsidR="00FA27A8" w:rsidRDefault="00FA27A8" w:rsidP="00B41714">
      <w:pPr>
        <w:spacing w:after="0" w:line="360" w:lineRule="auto"/>
        <w:jc w:val="both"/>
        <w:rPr>
          <w:rFonts w:ascii="Palatino Linotype" w:hAnsi="Palatino Linotype"/>
          <w:b/>
          <w:sz w:val="24"/>
          <w:szCs w:val="24"/>
        </w:rPr>
      </w:pPr>
    </w:p>
    <w:p w:rsidR="004C1A75" w:rsidRDefault="004C1A75" w:rsidP="004C1A75">
      <w:pPr>
        <w:spacing w:after="0" w:line="360" w:lineRule="auto"/>
        <w:jc w:val="both"/>
        <w:rPr>
          <w:rFonts w:ascii="Palatino Linotype" w:hAnsi="Palatino Linotype"/>
          <w:sz w:val="24"/>
          <w:szCs w:val="24"/>
        </w:rPr>
      </w:pPr>
      <w:proofErr w:type="spellStart"/>
      <w:r w:rsidRPr="002829EC">
        <w:rPr>
          <w:rFonts w:ascii="Palatino Linotype" w:hAnsi="Palatino Linotype"/>
          <w:b/>
          <w:sz w:val="24"/>
          <w:szCs w:val="24"/>
        </w:rPr>
        <w:t>Sub</w:t>
      </w:r>
      <w:proofErr w:type="spellEnd"/>
      <w:r w:rsidRPr="002829EC">
        <w:rPr>
          <w:rFonts w:ascii="Palatino Linotype" w:hAnsi="Palatino Linotype"/>
          <w:b/>
          <w:sz w:val="24"/>
          <w:szCs w:val="24"/>
        </w:rPr>
        <w:t xml:space="preserve"> actividad “Bombeo y medición”</w:t>
      </w:r>
      <w:r w:rsidRPr="002829EC">
        <w:rPr>
          <w:rFonts w:ascii="Palatino Linotype" w:hAnsi="Palatino Linotype"/>
          <w:sz w:val="24"/>
          <w:szCs w:val="24"/>
        </w:rPr>
        <w:t>: comprende los costos de mantenimiento básico ocasionados por bombear y medir el crudo desde el frente de la arena productora hasta la brida de salida de la estación de flujo (inclusive)</w:t>
      </w:r>
      <w:r>
        <w:rPr>
          <w:rFonts w:ascii="Palatino Linotype" w:hAnsi="Palatino Linotype"/>
          <w:sz w:val="24"/>
          <w:szCs w:val="24"/>
        </w:rPr>
        <w:t xml:space="preserve">. </w:t>
      </w:r>
      <w:r w:rsidRPr="002829EC">
        <w:rPr>
          <w:rFonts w:ascii="Palatino Linotype" w:hAnsi="Palatino Linotype"/>
          <w:sz w:val="24"/>
          <w:szCs w:val="24"/>
        </w:rPr>
        <w:t xml:space="preserve">En ella, se cargan los siguientes CECO: </w:t>
      </w:r>
    </w:p>
    <w:p w:rsidR="00FA27A8" w:rsidRDefault="00FA27A8" w:rsidP="00B41714">
      <w:pPr>
        <w:spacing w:after="0" w:line="360" w:lineRule="auto"/>
        <w:jc w:val="both"/>
        <w:rPr>
          <w:rFonts w:ascii="Palatino Linotype" w:hAnsi="Palatino Linotype"/>
          <w:b/>
          <w:sz w:val="24"/>
          <w:szCs w:val="24"/>
        </w:rPr>
      </w:pPr>
    </w:p>
    <w:p w:rsidR="00FA27A8" w:rsidRPr="002829EC" w:rsidRDefault="00FA27A8" w:rsidP="00FA27A8">
      <w:pPr>
        <w:spacing w:after="0" w:line="240" w:lineRule="auto"/>
        <w:jc w:val="both"/>
        <w:rPr>
          <w:rFonts w:ascii="Palatino Linotype" w:hAnsi="Palatino Linotype"/>
          <w:b/>
          <w:sz w:val="24"/>
          <w:szCs w:val="24"/>
        </w:rPr>
      </w:pPr>
      <w:r>
        <w:rPr>
          <w:rFonts w:ascii="Palatino Linotype" w:hAnsi="Palatino Linotype"/>
          <w:b/>
          <w:sz w:val="24"/>
          <w:szCs w:val="24"/>
        </w:rPr>
        <w:lastRenderedPageBreak/>
        <w:t>Cuadro 6</w:t>
      </w:r>
    </w:p>
    <w:p w:rsidR="00FA27A8" w:rsidRPr="002829EC" w:rsidRDefault="00FA27A8" w:rsidP="00FA27A8">
      <w:pPr>
        <w:spacing w:after="0" w:line="240" w:lineRule="auto"/>
        <w:jc w:val="both"/>
        <w:rPr>
          <w:rFonts w:ascii="Palatino Linotype" w:hAnsi="Palatino Linotype"/>
          <w:sz w:val="24"/>
          <w:szCs w:val="24"/>
        </w:rPr>
      </w:pPr>
      <w:r w:rsidRPr="002829EC">
        <w:rPr>
          <w:rFonts w:ascii="Palatino Linotype" w:hAnsi="Palatino Linotype"/>
          <w:sz w:val="24"/>
          <w:szCs w:val="24"/>
        </w:rPr>
        <w:t>CECO pertenecientes a la actividad de extracción</w:t>
      </w:r>
    </w:p>
    <w:tbl>
      <w:tblPr>
        <w:tblW w:w="5446"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46"/>
      </w:tblGrid>
      <w:tr w:rsidR="00FA27A8" w:rsidRPr="002829EC" w:rsidTr="002423E5">
        <w:trPr>
          <w:trHeight w:val="316"/>
        </w:trPr>
        <w:tc>
          <w:tcPr>
            <w:tcW w:w="5446" w:type="dxa"/>
            <w:shd w:val="clear" w:color="auto" w:fill="auto"/>
            <w:vAlign w:val="center"/>
          </w:tcPr>
          <w:p w:rsidR="00FA27A8" w:rsidRPr="002829EC" w:rsidRDefault="00FA27A8" w:rsidP="002423E5">
            <w:pPr>
              <w:spacing w:after="0" w:line="240" w:lineRule="auto"/>
              <w:jc w:val="center"/>
              <w:rPr>
                <w:rFonts w:ascii="Palatino Linotype" w:hAnsi="Palatino Linotype"/>
                <w:b/>
                <w:bCs/>
                <w:sz w:val="24"/>
                <w:szCs w:val="24"/>
                <w:lang w:val="es-ES_tradnl" w:eastAsia="es-ES_tradnl"/>
              </w:rPr>
            </w:pPr>
            <w:r w:rsidRPr="002829EC">
              <w:rPr>
                <w:rFonts w:ascii="Palatino Linotype" w:hAnsi="Palatino Linotype"/>
                <w:b/>
                <w:bCs/>
                <w:sz w:val="24"/>
                <w:szCs w:val="24"/>
                <w:lang w:val="es-ES_tradnl" w:eastAsia="es-ES_tradnl"/>
              </w:rPr>
              <w:t>Denominación</w:t>
            </w:r>
          </w:p>
        </w:tc>
      </w:tr>
      <w:tr w:rsidR="00FA27A8" w:rsidRPr="002829EC" w:rsidTr="002423E5">
        <w:trPr>
          <w:trHeight w:val="316"/>
        </w:trPr>
        <w:tc>
          <w:tcPr>
            <w:tcW w:w="5446" w:type="dxa"/>
            <w:shd w:val="clear" w:color="auto" w:fill="auto"/>
            <w:vAlign w:val="center"/>
          </w:tcPr>
          <w:p w:rsidR="00FA27A8" w:rsidRPr="002829EC" w:rsidRDefault="00FA27A8" w:rsidP="002423E5">
            <w:pPr>
              <w:spacing w:after="0" w:line="240" w:lineRule="auto"/>
              <w:outlineLvl w:val="1"/>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 xml:space="preserve">Pruebas a </w:t>
            </w:r>
            <w:r>
              <w:rPr>
                <w:rFonts w:ascii="Palatino Linotype" w:hAnsi="Palatino Linotype"/>
                <w:sz w:val="24"/>
                <w:szCs w:val="24"/>
                <w:lang w:val="es-ES_tradnl" w:eastAsia="es-ES_tradnl"/>
              </w:rPr>
              <w:t>p</w:t>
            </w:r>
            <w:r w:rsidRPr="002829EC">
              <w:rPr>
                <w:rFonts w:ascii="Palatino Linotype" w:hAnsi="Palatino Linotype"/>
                <w:sz w:val="24"/>
                <w:szCs w:val="24"/>
                <w:lang w:val="es-ES_tradnl" w:eastAsia="es-ES_tradnl"/>
              </w:rPr>
              <w:t>ozos</w:t>
            </w:r>
          </w:p>
        </w:tc>
      </w:tr>
      <w:tr w:rsidR="00FA27A8" w:rsidRPr="002829EC" w:rsidTr="002423E5">
        <w:trPr>
          <w:trHeight w:val="316"/>
        </w:trPr>
        <w:tc>
          <w:tcPr>
            <w:tcW w:w="5446" w:type="dxa"/>
            <w:shd w:val="clear" w:color="auto" w:fill="auto"/>
            <w:vAlign w:val="center"/>
          </w:tcPr>
          <w:p w:rsidR="00FA27A8" w:rsidRPr="002829EC" w:rsidRDefault="00FA27A8" w:rsidP="002423E5">
            <w:pPr>
              <w:spacing w:after="0" w:line="240" w:lineRule="auto"/>
              <w:outlineLvl w:val="1"/>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Tratamiento de crudo</w:t>
            </w:r>
          </w:p>
        </w:tc>
      </w:tr>
      <w:tr w:rsidR="00FA27A8" w:rsidRPr="002829EC" w:rsidTr="002423E5">
        <w:trPr>
          <w:trHeight w:val="316"/>
        </w:trPr>
        <w:tc>
          <w:tcPr>
            <w:tcW w:w="5446" w:type="dxa"/>
            <w:shd w:val="clear" w:color="auto" w:fill="auto"/>
            <w:vAlign w:val="center"/>
          </w:tcPr>
          <w:p w:rsidR="00FA27A8" w:rsidRPr="002829EC" w:rsidRDefault="00FA27A8" w:rsidP="002423E5">
            <w:pPr>
              <w:spacing w:after="0" w:line="240" w:lineRule="auto"/>
              <w:outlineLvl w:val="1"/>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Trabajos de guaya</w:t>
            </w:r>
          </w:p>
        </w:tc>
      </w:tr>
      <w:tr w:rsidR="00FA27A8" w:rsidRPr="002829EC" w:rsidTr="002423E5">
        <w:trPr>
          <w:trHeight w:val="316"/>
        </w:trPr>
        <w:tc>
          <w:tcPr>
            <w:tcW w:w="5446" w:type="dxa"/>
            <w:shd w:val="clear" w:color="auto" w:fill="auto"/>
            <w:vAlign w:val="center"/>
          </w:tcPr>
          <w:p w:rsidR="00FA27A8" w:rsidRPr="002829EC" w:rsidRDefault="00FA27A8" w:rsidP="002423E5">
            <w:pPr>
              <w:spacing w:after="0" w:line="240" w:lineRule="auto"/>
              <w:outlineLvl w:val="1"/>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Operaciones en pozos y líneas de flujo</w:t>
            </w:r>
          </w:p>
        </w:tc>
      </w:tr>
      <w:tr w:rsidR="00FA27A8" w:rsidRPr="002829EC" w:rsidTr="002423E5">
        <w:trPr>
          <w:trHeight w:val="316"/>
        </w:trPr>
        <w:tc>
          <w:tcPr>
            <w:tcW w:w="5446" w:type="dxa"/>
            <w:shd w:val="clear" w:color="auto" w:fill="auto"/>
            <w:vAlign w:val="center"/>
          </w:tcPr>
          <w:p w:rsidR="00FA27A8" w:rsidRPr="002829EC" w:rsidRDefault="00FA27A8" w:rsidP="002423E5">
            <w:pPr>
              <w:spacing w:after="0" w:line="240" w:lineRule="auto"/>
              <w:outlineLvl w:val="1"/>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Pruebas y mediciones en estaciones de flujo</w:t>
            </w:r>
          </w:p>
        </w:tc>
      </w:tr>
      <w:tr w:rsidR="00FA27A8" w:rsidRPr="002829EC" w:rsidTr="002423E5">
        <w:trPr>
          <w:trHeight w:val="316"/>
        </w:trPr>
        <w:tc>
          <w:tcPr>
            <w:tcW w:w="5446" w:type="dxa"/>
            <w:shd w:val="clear" w:color="auto" w:fill="auto"/>
            <w:vAlign w:val="center"/>
          </w:tcPr>
          <w:p w:rsidR="00FA27A8" w:rsidRPr="002829EC" w:rsidRDefault="00FA27A8" w:rsidP="002423E5">
            <w:pPr>
              <w:spacing w:after="0" w:line="240" w:lineRule="auto"/>
              <w:outlineLvl w:val="1"/>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Tratamiento de crudo en estaciones de flujo</w:t>
            </w:r>
          </w:p>
        </w:tc>
      </w:tr>
      <w:tr w:rsidR="00FA27A8" w:rsidRPr="002829EC" w:rsidTr="002423E5">
        <w:trPr>
          <w:trHeight w:val="316"/>
        </w:trPr>
        <w:tc>
          <w:tcPr>
            <w:tcW w:w="5446" w:type="dxa"/>
            <w:shd w:val="clear" w:color="auto" w:fill="auto"/>
            <w:vAlign w:val="center"/>
          </w:tcPr>
          <w:p w:rsidR="00FA27A8" w:rsidRPr="002829EC" w:rsidRDefault="00FA27A8" w:rsidP="002423E5">
            <w:pPr>
              <w:spacing w:after="0" w:line="240" w:lineRule="auto"/>
              <w:outlineLvl w:val="1"/>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Estaciones de flujo</w:t>
            </w:r>
          </w:p>
        </w:tc>
      </w:tr>
      <w:tr w:rsidR="00FA27A8" w:rsidRPr="002829EC" w:rsidTr="002423E5">
        <w:trPr>
          <w:trHeight w:val="316"/>
        </w:trPr>
        <w:tc>
          <w:tcPr>
            <w:tcW w:w="5446" w:type="dxa"/>
            <w:shd w:val="clear" w:color="auto" w:fill="auto"/>
            <w:vAlign w:val="center"/>
          </w:tcPr>
          <w:p w:rsidR="00FA27A8" w:rsidRPr="002829EC" w:rsidRDefault="00FA27A8" w:rsidP="002423E5">
            <w:pPr>
              <w:spacing w:after="0" w:line="240" w:lineRule="auto"/>
              <w:outlineLvl w:val="1"/>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 xml:space="preserve">Otros gastos de bombeo y medición </w:t>
            </w:r>
          </w:p>
        </w:tc>
      </w:tr>
      <w:tr w:rsidR="00FA27A8" w:rsidRPr="002829EC" w:rsidTr="002423E5">
        <w:trPr>
          <w:trHeight w:val="316"/>
        </w:trPr>
        <w:tc>
          <w:tcPr>
            <w:tcW w:w="5446" w:type="dxa"/>
            <w:shd w:val="clear" w:color="auto" w:fill="00B050"/>
            <w:vAlign w:val="center"/>
          </w:tcPr>
          <w:p w:rsidR="00FA27A8" w:rsidRPr="00555ACB" w:rsidRDefault="00FA27A8" w:rsidP="002423E5">
            <w:pPr>
              <w:spacing w:after="0" w:line="240" w:lineRule="auto"/>
              <w:outlineLvl w:val="0"/>
              <w:rPr>
                <w:rFonts w:ascii="Palatino Linotype" w:hAnsi="Palatino Linotype"/>
                <w:b/>
                <w:bCs/>
                <w:color w:val="FFFFFF" w:themeColor="background1"/>
                <w:sz w:val="24"/>
                <w:szCs w:val="24"/>
                <w:lang w:val="es-ES_tradnl" w:eastAsia="es-ES_tradnl"/>
              </w:rPr>
            </w:pPr>
            <w:r w:rsidRPr="00555ACB">
              <w:rPr>
                <w:rFonts w:ascii="Palatino Linotype" w:hAnsi="Palatino Linotype"/>
                <w:b/>
                <w:bCs/>
                <w:color w:val="FFFFFF" w:themeColor="background1"/>
                <w:sz w:val="24"/>
                <w:szCs w:val="24"/>
                <w:lang w:val="es-ES_tradnl" w:eastAsia="es-ES_tradnl"/>
              </w:rPr>
              <w:t>Bombeo y medición</w:t>
            </w:r>
          </w:p>
        </w:tc>
      </w:tr>
      <w:tr w:rsidR="00FA27A8" w:rsidRPr="002829EC" w:rsidTr="002423E5">
        <w:trPr>
          <w:trHeight w:val="316"/>
        </w:trPr>
        <w:tc>
          <w:tcPr>
            <w:tcW w:w="5446" w:type="dxa"/>
            <w:shd w:val="clear" w:color="auto" w:fill="auto"/>
            <w:vAlign w:val="center"/>
          </w:tcPr>
          <w:p w:rsidR="00FA27A8" w:rsidRPr="002829EC" w:rsidRDefault="00FA27A8" w:rsidP="002423E5">
            <w:pPr>
              <w:spacing w:after="0" w:line="240" w:lineRule="auto"/>
              <w:outlineLvl w:val="1"/>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Levantamiento artificial por bombeo eléctrico</w:t>
            </w:r>
          </w:p>
        </w:tc>
      </w:tr>
      <w:tr w:rsidR="00FA27A8" w:rsidRPr="002829EC" w:rsidTr="002423E5">
        <w:trPr>
          <w:trHeight w:val="316"/>
        </w:trPr>
        <w:tc>
          <w:tcPr>
            <w:tcW w:w="5446" w:type="dxa"/>
            <w:shd w:val="clear" w:color="auto" w:fill="auto"/>
            <w:vAlign w:val="center"/>
          </w:tcPr>
          <w:p w:rsidR="00FA27A8" w:rsidRPr="002829EC" w:rsidRDefault="00FA27A8" w:rsidP="002423E5">
            <w:pPr>
              <w:spacing w:after="0" w:line="240" w:lineRule="auto"/>
              <w:outlineLvl w:val="1"/>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Levantamiento artificial por bombeo hidráulico</w:t>
            </w:r>
          </w:p>
        </w:tc>
      </w:tr>
      <w:tr w:rsidR="00FA27A8" w:rsidRPr="002829EC" w:rsidTr="002423E5">
        <w:trPr>
          <w:trHeight w:val="316"/>
        </w:trPr>
        <w:tc>
          <w:tcPr>
            <w:tcW w:w="5446" w:type="dxa"/>
            <w:shd w:val="clear" w:color="auto" w:fill="auto"/>
            <w:vAlign w:val="center"/>
          </w:tcPr>
          <w:p w:rsidR="00FA27A8" w:rsidRPr="002829EC" w:rsidRDefault="00FA27A8" w:rsidP="002423E5">
            <w:pPr>
              <w:spacing w:after="0" w:line="240" w:lineRule="auto"/>
              <w:outlineLvl w:val="1"/>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Levantamiento artificial por gas</w:t>
            </w:r>
          </w:p>
        </w:tc>
      </w:tr>
      <w:tr w:rsidR="00FA27A8" w:rsidRPr="002829EC" w:rsidTr="002423E5">
        <w:trPr>
          <w:trHeight w:val="316"/>
        </w:trPr>
        <w:tc>
          <w:tcPr>
            <w:tcW w:w="5446" w:type="dxa"/>
            <w:shd w:val="clear" w:color="auto" w:fill="auto"/>
            <w:vAlign w:val="center"/>
          </w:tcPr>
          <w:p w:rsidR="00FA27A8" w:rsidRPr="002829EC" w:rsidRDefault="00FA27A8" w:rsidP="002423E5">
            <w:pPr>
              <w:spacing w:after="0" w:line="240" w:lineRule="auto"/>
              <w:outlineLvl w:val="1"/>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Sistema de recolección de gas</w:t>
            </w:r>
          </w:p>
        </w:tc>
      </w:tr>
      <w:tr w:rsidR="00FA27A8" w:rsidRPr="002829EC" w:rsidTr="002423E5">
        <w:trPr>
          <w:trHeight w:val="316"/>
        </w:trPr>
        <w:tc>
          <w:tcPr>
            <w:tcW w:w="5446" w:type="dxa"/>
            <w:shd w:val="clear" w:color="auto" w:fill="auto"/>
            <w:vAlign w:val="center"/>
          </w:tcPr>
          <w:p w:rsidR="00FA27A8" w:rsidRPr="002829EC" w:rsidRDefault="00FA27A8" w:rsidP="002423E5">
            <w:pPr>
              <w:spacing w:after="0" w:line="240" w:lineRule="auto"/>
              <w:outlineLvl w:val="1"/>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Levantamiento por bombeo mecánico</w:t>
            </w:r>
          </w:p>
        </w:tc>
      </w:tr>
      <w:tr w:rsidR="00FA27A8" w:rsidRPr="002829EC" w:rsidTr="002423E5">
        <w:trPr>
          <w:trHeight w:val="316"/>
        </w:trPr>
        <w:tc>
          <w:tcPr>
            <w:tcW w:w="5446" w:type="dxa"/>
            <w:shd w:val="clear" w:color="auto" w:fill="auto"/>
            <w:vAlign w:val="center"/>
          </w:tcPr>
          <w:p w:rsidR="00FA27A8" w:rsidRPr="002829EC" w:rsidRDefault="00FA27A8" w:rsidP="002423E5">
            <w:pPr>
              <w:spacing w:after="0" w:line="240" w:lineRule="auto"/>
              <w:outlineLvl w:val="1"/>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Otros gastos de levantamiento</w:t>
            </w:r>
          </w:p>
        </w:tc>
      </w:tr>
      <w:tr w:rsidR="00FA27A8" w:rsidRPr="002829EC" w:rsidTr="002423E5">
        <w:trPr>
          <w:trHeight w:val="316"/>
        </w:trPr>
        <w:tc>
          <w:tcPr>
            <w:tcW w:w="5446" w:type="dxa"/>
            <w:shd w:val="clear" w:color="auto" w:fill="00B050"/>
            <w:vAlign w:val="center"/>
          </w:tcPr>
          <w:p w:rsidR="00FA27A8" w:rsidRPr="002829EC" w:rsidRDefault="00FA27A8" w:rsidP="002423E5">
            <w:pPr>
              <w:spacing w:after="0" w:line="240" w:lineRule="auto"/>
              <w:outlineLvl w:val="0"/>
              <w:rPr>
                <w:rFonts w:ascii="Palatino Linotype" w:hAnsi="Palatino Linotype"/>
                <w:b/>
                <w:bCs/>
                <w:sz w:val="24"/>
                <w:szCs w:val="24"/>
                <w:lang w:val="es-ES_tradnl" w:eastAsia="es-ES_tradnl"/>
              </w:rPr>
            </w:pPr>
            <w:r w:rsidRPr="00555ACB">
              <w:rPr>
                <w:rFonts w:ascii="Palatino Linotype" w:hAnsi="Palatino Linotype"/>
                <w:b/>
                <w:bCs/>
                <w:color w:val="FFFFFF" w:themeColor="background1"/>
                <w:sz w:val="24"/>
                <w:szCs w:val="24"/>
                <w:lang w:val="es-ES_tradnl" w:eastAsia="es-ES_tradnl"/>
              </w:rPr>
              <w:t>Levantamiento</w:t>
            </w:r>
          </w:p>
        </w:tc>
      </w:tr>
      <w:tr w:rsidR="00FA27A8" w:rsidRPr="002829EC" w:rsidTr="002423E5">
        <w:trPr>
          <w:trHeight w:val="316"/>
        </w:trPr>
        <w:tc>
          <w:tcPr>
            <w:tcW w:w="5446" w:type="dxa"/>
            <w:shd w:val="clear" w:color="auto" w:fill="auto"/>
            <w:vAlign w:val="center"/>
          </w:tcPr>
          <w:p w:rsidR="00FA27A8" w:rsidRPr="002829EC" w:rsidRDefault="00FA27A8" w:rsidP="002423E5">
            <w:pPr>
              <w:spacing w:after="0" w:line="240" w:lineRule="auto"/>
              <w:outlineLvl w:val="1"/>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Toma de registros</w:t>
            </w:r>
          </w:p>
        </w:tc>
      </w:tr>
      <w:tr w:rsidR="00FA27A8" w:rsidRPr="002829EC" w:rsidTr="002423E5">
        <w:trPr>
          <w:trHeight w:val="316"/>
        </w:trPr>
        <w:tc>
          <w:tcPr>
            <w:tcW w:w="5446" w:type="dxa"/>
            <w:shd w:val="clear" w:color="auto" w:fill="auto"/>
            <w:vAlign w:val="center"/>
          </w:tcPr>
          <w:p w:rsidR="00FA27A8" w:rsidRPr="002829EC" w:rsidRDefault="00FA27A8" w:rsidP="002423E5">
            <w:pPr>
              <w:spacing w:after="0" w:line="240" w:lineRule="auto"/>
              <w:outlineLvl w:val="1"/>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Otros gastos diversos</w:t>
            </w:r>
          </w:p>
        </w:tc>
      </w:tr>
      <w:tr w:rsidR="00FA27A8" w:rsidRPr="002829EC" w:rsidTr="002423E5">
        <w:trPr>
          <w:trHeight w:val="316"/>
        </w:trPr>
        <w:tc>
          <w:tcPr>
            <w:tcW w:w="5446" w:type="dxa"/>
            <w:shd w:val="clear" w:color="auto" w:fill="00B050"/>
            <w:vAlign w:val="center"/>
          </w:tcPr>
          <w:p w:rsidR="00FA27A8" w:rsidRPr="00555ACB" w:rsidRDefault="00FA27A8" w:rsidP="002423E5">
            <w:pPr>
              <w:spacing w:after="0" w:line="240" w:lineRule="auto"/>
              <w:outlineLvl w:val="0"/>
              <w:rPr>
                <w:rFonts w:ascii="Palatino Linotype" w:hAnsi="Palatino Linotype"/>
                <w:b/>
                <w:bCs/>
                <w:color w:val="FFFFFF" w:themeColor="background1"/>
                <w:sz w:val="24"/>
                <w:szCs w:val="24"/>
                <w:lang w:val="es-ES_tradnl" w:eastAsia="es-ES_tradnl"/>
              </w:rPr>
            </w:pPr>
            <w:r w:rsidRPr="00555ACB">
              <w:rPr>
                <w:rFonts w:ascii="Palatino Linotype" w:hAnsi="Palatino Linotype"/>
                <w:b/>
                <w:bCs/>
                <w:color w:val="FFFFFF" w:themeColor="background1"/>
                <w:sz w:val="24"/>
                <w:szCs w:val="24"/>
                <w:lang w:val="es-ES_tradnl" w:eastAsia="es-ES_tradnl"/>
              </w:rPr>
              <w:t>Diversos extracción</w:t>
            </w:r>
          </w:p>
        </w:tc>
      </w:tr>
    </w:tbl>
    <w:p w:rsidR="00FA27A8" w:rsidRPr="00555ACB" w:rsidRDefault="00FA27A8" w:rsidP="00FA27A8">
      <w:pPr>
        <w:spacing w:after="0" w:line="240" w:lineRule="auto"/>
        <w:jc w:val="both"/>
        <w:rPr>
          <w:rFonts w:ascii="Palatino Linotype" w:hAnsi="Palatino Linotype"/>
          <w:sz w:val="24"/>
          <w:szCs w:val="24"/>
        </w:rPr>
      </w:pPr>
      <w:r w:rsidRPr="00555ACB">
        <w:rPr>
          <w:rFonts w:ascii="Palatino Linotype" w:hAnsi="Palatino Linotype"/>
          <w:b/>
          <w:sz w:val="24"/>
          <w:szCs w:val="24"/>
        </w:rPr>
        <w:t>Fuente</w:t>
      </w:r>
      <w:r w:rsidRPr="00555ACB">
        <w:rPr>
          <w:rFonts w:ascii="Palatino Linotype" w:hAnsi="Palatino Linotype"/>
          <w:sz w:val="24"/>
          <w:szCs w:val="24"/>
        </w:rPr>
        <w:t xml:space="preserve">: </w:t>
      </w:r>
      <w:r>
        <w:rPr>
          <w:rFonts w:ascii="Palatino Linotype" w:hAnsi="Palatino Linotype"/>
          <w:sz w:val="24"/>
          <w:szCs w:val="24"/>
        </w:rPr>
        <w:t xml:space="preserve">SAP-CO </w:t>
      </w:r>
      <w:r w:rsidRPr="00555ACB">
        <w:rPr>
          <w:rFonts w:ascii="Palatino Linotype" w:hAnsi="Palatino Linotype"/>
          <w:sz w:val="24"/>
          <w:szCs w:val="24"/>
        </w:rPr>
        <w:t>(2.014)</w:t>
      </w:r>
    </w:p>
    <w:p w:rsidR="00FA27A8" w:rsidRDefault="00FA27A8" w:rsidP="00B41714">
      <w:pPr>
        <w:spacing w:after="0" w:line="360" w:lineRule="auto"/>
        <w:jc w:val="both"/>
        <w:rPr>
          <w:rFonts w:ascii="Palatino Linotype" w:hAnsi="Palatino Linotype"/>
          <w:b/>
          <w:sz w:val="24"/>
          <w:szCs w:val="24"/>
        </w:rPr>
      </w:pPr>
    </w:p>
    <w:p w:rsidR="004C1A75" w:rsidRDefault="004C1A75" w:rsidP="004C1A75">
      <w:pPr>
        <w:numPr>
          <w:ilvl w:val="0"/>
          <w:numId w:val="11"/>
        </w:numPr>
        <w:tabs>
          <w:tab w:val="clear" w:pos="720"/>
          <w:tab w:val="num" w:pos="0"/>
        </w:tabs>
        <w:spacing w:after="0" w:line="360" w:lineRule="auto"/>
        <w:ind w:left="0" w:firstLine="360"/>
        <w:jc w:val="both"/>
        <w:rPr>
          <w:rFonts w:ascii="Palatino Linotype" w:hAnsi="Palatino Linotype"/>
          <w:sz w:val="24"/>
          <w:szCs w:val="24"/>
        </w:rPr>
      </w:pPr>
      <w:r w:rsidRPr="002829EC">
        <w:rPr>
          <w:rFonts w:ascii="Palatino Linotype" w:hAnsi="Palatino Linotype"/>
          <w:b/>
          <w:sz w:val="24"/>
          <w:szCs w:val="24"/>
        </w:rPr>
        <w:t>Prue</w:t>
      </w:r>
      <w:r>
        <w:rPr>
          <w:rFonts w:ascii="Palatino Linotype" w:hAnsi="Palatino Linotype"/>
          <w:b/>
          <w:sz w:val="24"/>
          <w:szCs w:val="24"/>
        </w:rPr>
        <w:t>ba a pozos</w:t>
      </w:r>
      <w:r w:rsidRPr="002829EC">
        <w:rPr>
          <w:rFonts w:ascii="Palatino Linotype" w:hAnsi="Palatino Linotype"/>
          <w:sz w:val="24"/>
          <w:szCs w:val="24"/>
        </w:rPr>
        <w:t xml:space="preserve">: son los costos que se incurren para tomar la muestra del pozo mediante envases </w:t>
      </w:r>
      <w:r>
        <w:rPr>
          <w:rFonts w:ascii="Palatino Linotype" w:hAnsi="Palatino Linotype"/>
          <w:sz w:val="24"/>
          <w:szCs w:val="24"/>
        </w:rPr>
        <w:t>plástico, que luego será llevada</w:t>
      </w:r>
      <w:r w:rsidRPr="002829EC">
        <w:rPr>
          <w:rFonts w:ascii="Palatino Linotype" w:hAnsi="Palatino Linotype"/>
          <w:sz w:val="24"/>
          <w:szCs w:val="24"/>
        </w:rPr>
        <w:t xml:space="preserve"> al laboratorio a fin de determinar la producción del pozo, el potencial del pozo, %</w:t>
      </w:r>
      <w:proofErr w:type="spellStart"/>
      <w:r w:rsidRPr="002829EC">
        <w:rPr>
          <w:rFonts w:ascii="Palatino Linotype" w:hAnsi="Palatino Linotype"/>
          <w:sz w:val="24"/>
          <w:szCs w:val="24"/>
        </w:rPr>
        <w:t>AyS</w:t>
      </w:r>
      <w:proofErr w:type="spellEnd"/>
      <w:r w:rsidRPr="002829EC">
        <w:rPr>
          <w:rFonts w:ascii="Palatino Linotype" w:hAnsi="Palatino Linotype"/>
          <w:sz w:val="24"/>
          <w:szCs w:val="24"/>
        </w:rPr>
        <w:t xml:space="preserve"> (porcentaje de agua y sedimentos, conocido como “corte de agua”)</w:t>
      </w:r>
      <w:r>
        <w:rPr>
          <w:rFonts w:ascii="Palatino Linotype" w:hAnsi="Palatino Linotype"/>
          <w:sz w:val="24"/>
          <w:szCs w:val="24"/>
        </w:rPr>
        <w:t>,</w:t>
      </w:r>
      <w:r w:rsidRPr="002829EC">
        <w:rPr>
          <w:rFonts w:ascii="Palatino Linotype" w:hAnsi="Palatino Linotype"/>
          <w:sz w:val="24"/>
          <w:szCs w:val="24"/>
        </w:rPr>
        <w:t xml:space="preserve"> la relación gas/ petróleo y la presencia de sustancias tóxicas como: CO</w:t>
      </w:r>
      <w:r w:rsidRPr="002829EC">
        <w:rPr>
          <w:rFonts w:ascii="Palatino Linotype" w:hAnsi="Palatino Linotype"/>
          <w:sz w:val="24"/>
          <w:szCs w:val="24"/>
          <w:vertAlign w:val="subscript"/>
        </w:rPr>
        <w:t xml:space="preserve">2 </w:t>
      </w:r>
      <w:r w:rsidRPr="002829EC">
        <w:rPr>
          <w:rFonts w:ascii="Palatino Linotype" w:hAnsi="Palatino Linotype"/>
          <w:sz w:val="24"/>
          <w:szCs w:val="24"/>
        </w:rPr>
        <w:t>y H</w:t>
      </w:r>
      <w:r w:rsidRPr="002829EC">
        <w:rPr>
          <w:rFonts w:ascii="Palatino Linotype" w:hAnsi="Palatino Linotype"/>
          <w:sz w:val="24"/>
          <w:szCs w:val="24"/>
          <w:vertAlign w:val="subscript"/>
        </w:rPr>
        <w:t>2</w:t>
      </w:r>
      <w:r w:rsidRPr="002829EC">
        <w:rPr>
          <w:rFonts w:ascii="Palatino Linotype" w:hAnsi="Palatino Linotype"/>
          <w:sz w:val="24"/>
          <w:szCs w:val="24"/>
        </w:rPr>
        <w:t>S. Comúnmente, comprende los siguientes elementos de costo: envases plásticos, discos y otros materiales operacionales (materiales y suministros), y servicios de inspección de ingeniería (secundarios).</w:t>
      </w:r>
    </w:p>
    <w:p w:rsidR="00555ACB" w:rsidRDefault="00555ACB" w:rsidP="008826F9">
      <w:pPr>
        <w:spacing w:after="0" w:line="240" w:lineRule="auto"/>
        <w:jc w:val="both"/>
        <w:rPr>
          <w:rFonts w:ascii="Palatino Linotype" w:hAnsi="Palatino Linotype"/>
          <w:sz w:val="24"/>
          <w:szCs w:val="24"/>
        </w:rPr>
      </w:pPr>
    </w:p>
    <w:p w:rsidR="00752A87" w:rsidRPr="00F64AA3" w:rsidRDefault="00752A87" w:rsidP="00F64AA3">
      <w:pPr>
        <w:numPr>
          <w:ilvl w:val="0"/>
          <w:numId w:val="11"/>
        </w:numPr>
        <w:tabs>
          <w:tab w:val="clear" w:pos="720"/>
          <w:tab w:val="num" w:pos="0"/>
        </w:tabs>
        <w:spacing w:after="0" w:line="360" w:lineRule="auto"/>
        <w:ind w:left="0" w:firstLine="360"/>
        <w:jc w:val="both"/>
        <w:rPr>
          <w:rFonts w:ascii="Palatino Linotype" w:hAnsi="Palatino Linotype"/>
          <w:sz w:val="24"/>
          <w:szCs w:val="24"/>
        </w:rPr>
      </w:pPr>
      <w:r w:rsidRPr="00F64AA3">
        <w:rPr>
          <w:rFonts w:ascii="Palatino Linotype" w:hAnsi="Palatino Linotype"/>
          <w:b/>
          <w:sz w:val="24"/>
          <w:szCs w:val="24"/>
        </w:rPr>
        <w:lastRenderedPageBreak/>
        <w:t xml:space="preserve">Tratamiento de crudo: </w:t>
      </w:r>
      <w:r w:rsidRPr="00F64AA3">
        <w:rPr>
          <w:rFonts w:ascii="Palatino Linotype" w:hAnsi="Palatino Linotype"/>
          <w:sz w:val="24"/>
          <w:szCs w:val="24"/>
          <w:lang w:val="es-ES_tradnl" w:eastAsia="es-ES_tradnl"/>
        </w:rPr>
        <w:t xml:space="preserve">Son los costos ocasionados por la inyección de químicos y reparación de las bombas que inyectan el químico en pozos para: eliminar la </w:t>
      </w:r>
      <w:r w:rsidRPr="00F64AA3">
        <w:rPr>
          <w:rFonts w:ascii="Palatino Linotype" w:hAnsi="Palatino Linotype"/>
          <w:sz w:val="24"/>
          <w:szCs w:val="24"/>
        </w:rPr>
        <w:t xml:space="preserve">espuma en el crudo, eliminar carbonatos y parafinas y la inyección de otros diluentes a fin de optimizar las especificaciones del crudo. </w:t>
      </w:r>
      <w:r w:rsidRPr="00F64AA3">
        <w:rPr>
          <w:rFonts w:ascii="Palatino Linotype" w:hAnsi="Palatino Linotype"/>
          <w:sz w:val="24"/>
          <w:szCs w:val="24"/>
          <w:lang w:val="es-ES_tradnl" w:eastAsia="es-ES_tradnl"/>
        </w:rPr>
        <w:t>Comúnmente, comprende los siguientes elementos del costo: materiales químicos (materiales y suministros) y servicios de inspección de ingeniería (secundarios).</w:t>
      </w:r>
      <w:r w:rsidR="002454BA">
        <w:rPr>
          <w:rFonts w:ascii="Palatino Linotype" w:hAnsi="Palatino Linotype"/>
          <w:sz w:val="24"/>
          <w:szCs w:val="24"/>
          <w:lang w:val="es-ES_tradnl" w:eastAsia="es-ES_tradnl"/>
        </w:rPr>
        <w:t xml:space="preserve"> </w:t>
      </w:r>
    </w:p>
    <w:p w:rsidR="00752A87" w:rsidRPr="002829EC" w:rsidRDefault="00752A87" w:rsidP="00F64AA3">
      <w:pPr>
        <w:spacing w:after="0" w:line="360" w:lineRule="auto"/>
        <w:ind w:firstLine="567"/>
        <w:jc w:val="both"/>
        <w:rPr>
          <w:rFonts w:ascii="Palatino Linotype" w:hAnsi="Palatino Linotype"/>
          <w:sz w:val="24"/>
          <w:szCs w:val="24"/>
        </w:rPr>
      </w:pPr>
      <w:r w:rsidRPr="002829EC">
        <w:rPr>
          <w:rFonts w:ascii="Palatino Linotype" w:hAnsi="Palatino Linotype"/>
          <w:sz w:val="24"/>
          <w:szCs w:val="24"/>
        </w:rPr>
        <w:t xml:space="preserve">Nota: </w:t>
      </w:r>
    </w:p>
    <w:p w:rsidR="00F64AA3" w:rsidRDefault="00752A87" w:rsidP="00F64AA3">
      <w:pPr>
        <w:spacing w:after="0" w:line="360" w:lineRule="auto"/>
        <w:ind w:firstLine="567"/>
        <w:jc w:val="both"/>
        <w:rPr>
          <w:rFonts w:ascii="Palatino Linotype" w:hAnsi="Palatino Linotype"/>
          <w:sz w:val="24"/>
          <w:szCs w:val="24"/>
          <w:lang w:val="es-ES_tradnl" w:eastAsia="es-ES_tradnl"/>
        </w:rPr>
      </w:pPr>
      <w:r w:rsidRPr="002829EC">
        <w:rPr>
          <w:rFonts w:ascii="Palatino Linotype" w:hAnsi="Palatino Linotype"/>
          <w:sz w:val="24"/>
          <w:szCs w:val="24"/>
        </w:rPr>
        <w:t xml:space="preserve">a.- </w:t>
      </w:r>
      <w:r w:rsidR="005837F0">
        <w:rPr>
          <w:rFonts w:ascii="Palatino Linotype" w:hAnsi="Palatino Linotype"/>
          <w:sz w:val="24"/>
          <w:szCs w:val="24"/>
        </w:rPr>
        <w:t>D</w:t>
      </w:r>
      <w:proofErr w:type="spellStart"/>
      <w:r w:rsidRPr="002829EC">
        <w:rPr>
          <w:rFonts w:ascii="Palatino Linotype" w:hAnsi="Palatino Linotype"/>
          <w:sz w:val="24"/>
          <w:szCs w:val="24"/>
          <w:lang w:val="es-ES_tradnl" w:eastAsia="es-ES_tradnl"/>
        </w:rPr>
        <w:t>ifiere</w:t>
      </w:r>
      <w:proofErr w:type="spellEnd"/>
      <w:r w:rsidRPr="002829EC">
        <w:rPr>
          <w:rFonts w:ascii="Palatino Linotype" w:hAnsi="Palatino Linotype"/>
          <w:sz w:val="24"/>
          <w:szCs w:val="24"/>
          <w:lang w:val="es-ES_tradnl" w:eastAsia="es-ES_tradnl"/>
        </w:rPr>
        <w:t xml:space="preserve"> del CECO “Operaciones en pozos y líneas de flujo”, el cual acumula sus costos en el acondicionamiento básico de los pozos con sus respectivas líneas de flujo.</w:t>
      </w:r>
    </w:p>
    <w:p w:rsidR="00AE42A3" w:rsidRDefault="00752A87" w:rsidP="00AE42A3">
      <w:pPr>
        <w:spacing w:after="0" w:line="360" w:lineRule="auto"/>
        <w:ind w:firstLine="567"/>
        <w:jc w:val="both"/>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b.- El campo de aplicación del tratamiento de crudo va desde el frente de la arena productora hasta la brida de salida de las estaciones de flujo, por lo tanto, difiere de los CECOS “Línea de recolección de bombeo”, “Múltiple</w:t>
      </w:r>
      <w:r w:rsidR="00C15BF6">
        <w:rPr>
          <w:rFonts w:ascii="Palatino Linotype" w:hAnsi="Palatino Linotype"/>
          <w:sz w:val="24"/>
          <w:szCs w:val="24"/>
          <w:lang w:val="es-ES_tradnl" w:eastAsia="es-ES_tradnl"/>
        </w:rPr>
        <w:t xml:space="preserve">s de recolección y bombeo”, </w:t>
      </w:r>
      <w:r w:rsidRPr="002829EC">
        <w:rPr>
          <w:rFonts w:ascii="Palatino Linotype" w:hAnsi="Palatino Linotype"/>
          <w:sz w:val="24"/>
          <w:szCs w:val="24"/>
          <w:lang w:val="es-ES_tradnl" w:eastAsia="es-ES_tradnl"/>
        </w:rPr>
        <w:t xml:space="preserve">“Tanques de almacenamiento” y “Otros manejo de petróleo”, quienes tienes un campo de aplicación desde la brida de salida de la estación de flujo hasta su traslado a patio de tanques. </w:t>
      </w:r>
    </w:p>
    <w:p w:rsidR="00752A87" w:rsidRPr="00AE42A3" w:rsidRDefault="00752A87" w:rsidP="00AE42A3">
      <w:pPr>
        <w:pStyle w:val="Prrafodelista"/>
        <w:numPr>
          <w:ilvl w:val="0"/>
          <w:numId w:val="32"/>
        </w:numPr>
        <w:spacing w:line="360" w:lineRule="auto"/>
        <w:ind w:left="0" w:firstLine="284"/>
        <w:rPr>
          <w:rFonts w:ascii="Palatino Linotype" w:hAnsi="Palatino Linotype"/>
          <w:sz w:val="24"/>
          <w:szCs w:val="24"/>
          <w:lang w:val="es-ES_tradnl" w:eastAsia="es-ES_tradnl"/>
        </w:rPr>
      </w:pPr>
      <w:r w:rsidRPr="00AE42A3">
        <w:rPr>
          <w:rFonts w:ascii="Palatino Linotype" w:hAnsi="Palatino Linotype"/>
          <w:b/>
          <w:sz w:val="24"/>
          <w:szCs w:val="24"/>
          <w:lang w:val="es-ES_tradnl" w:eastAsia="es-ES_tradnl"/>
        </w:rPr>
        <w:t xml:space="preserve">Trabajos de guaya: </w:t>
      </w:r>
      <w:r w:rsidRPr="00AE42A3">
        <w:rPr>
          <w:rFonts w:ascii="Palatino Linotype" w:hAnsi="Palatino Linotype"/>
          <w:sz w:val="24"/>
          <w:szCs w:val="24"/>
          <w:lang w:val="es-ES_tradnl" w:eastAsia="es-ES_tradnl"/>
        </w:rPr>
        <w:t>son los costos ocasionados para evaluar u optimizar las condiciones de bombeo y medición del crudo, siempre y cuando no estén implícitas en una actividad de “Servicio a pozo” o “Reacondicionamiento/ recompletación de pozos”, tales como: cambios de válvula de gas lift y chequeo de tuberías. Comúnmente comprende los siguientes elementos del costo: gasoil (materiales y suministros), y materiales y mano de obra externa (contratos y servicios).</w:t>
      </w:r>
    </w:p>
    <w:p w:rsidR="00752A87" w:rsidRPr="002829EC" w:rsidRDefault="00752A87" w:rsidP="00F64AA3">
      <w:pPr>
        <w:spacing w:after="0" w:line="360" w:lineRule="auto"/>
        <w:ind w:firstLine="567"/>
        <w:jc w:val="both"/>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lastRenderedPageBreak/>
        <w:t xml:space="preserve">Nota: Actualmente, los cambios de válvulas de gas </w:t>
      </w:r>
      <w:proofErr w:type="spellStart"/>
      <w:r w:rsidRPr="002829EC">
        <w:rPr>
          <w:rFonts w:ascii="Palatino Linotype" w:hAnsi="Palatino Linotype"/>
          <w:sz w:val="24"/>
          <w:szCs w:val="24"/>
          <w:lang w:val="es-ES_tradnl" w:eastAsia="es-ES_tradnl"/>
        </w:rPr>
        <w:t>lif</w:t>
      </w:r>
      <w:r w:rsidR="00426CBE">
        <w:rPr>
          <w:rFonts w:ascii="Palatino Linotype" w:hAnsi="Palatino Linotype"/>
          <w:sz w:val="24"/>
          <w:szCs w:val="24"/>
          <w:lang w:val="es-ES_tradnl" w:eastAsia="es-ES_tradnl"/>
        </w:rPr>
        <w:t>t</w:t>
      </w:r>
      <w:proofErr w:type="spellEnd"/>
      <w:r w:rsidR="00426CBE">
        <w:rPr>
          <w:rFonts w:ascii="Palatino Linotype" w:hAnsi="Palatino Linotype"/>
          <w:sz w:val="24"/>
          <w:szCs w:val="24"/>
          <w:lang w:val="es-ES_tradnl" w:eastAsia="es-ES_tradnl"/>
        </w:rPr>
        <w:t xml:space="preserve">, son cargados al CECO </w:t>
      </w:r>
      <w:r w:rsidRPr="002829EC">
        <w:rPr>
          <w:rFonts w:ascii="Palatino Linotype" w:hAnsi="Palatino Linotype"/>
          <w:sz w:val="24"/>
          <w:szCs w:val="24"/>
          <w:lang w:val="es-ES_tradnl" w:eastAsia="es-ES_tradnl"/>
        </w:rPr>
        <w:t xml:space="preserve"> “Trabajos de guaya”</w:t>
      </w:r>
      <w:r w:rsidRPr="002829EC">
        <w:rPr>
          <w:rFonts w:ascii="Palatino Linotype" w:hAnsi="Palatino Linotype"/>
          <w:bCs/>
          <w:sz w:val="24"/>
          <w:szCs w:val="24"/>
          <w:lang w:val="es-ES_tradnl" w:eastAsia="es-ES_tradnl"/>
        </w:rPr>
        <w:t xml:space="preserve">, pues la finalidad de los cambios de válvulas de gas </w:t>
      </w:r>
      <w:proofErr w:type="spellStart"/>
      <w:r w:rsidRPr="002829EC">
        <w:rPr>
          <w:rFonts w:ascii="Palatino Linotype" w:hAnsi="Palatino Linotype"/>
          <w:bCs/>
          <w:sz w:val="24"/>
          <w:szCs w:val="24"/>
          <w:lang w:val="es-ES_tradnl" w:eastAsia="es-ES_tradnl"/>
        </w:rPr>
        <w:t>lift</w:t>
      </w:r>
      <w:proofErr w:type="spellEnd"/>
      <w:r w:rsidRPr="002829EC">
        <w:rPr>
          <w:rFonts w:ascii="Palatino Linotype" w:hAnsi="Palatino Linotype"/>
          <w:bCs/>
          <w:sz w:val="24"/>
          <w:szCs w:val="24"/>
          <w:lang w:val="es-ES_tradnl" w:eastAsia="es-ES_tradnl"/>
        </w:rPr>
        <w:t xml:space="preserve"> es regular el flujo de la comunicación entre el pozo y la línea de flujo, a fin de impedir el retroceso del fluido que circula a la superficie del pozo, bombeando el crudo desde el pozo hasta la superficie, por lo tanto es catalogado dentro de la sub actividad “Bombeo y medición</w:t>
      </w:r>
      <w:r w:rsidR="00426CBE">
        <w:rPr>
          <w:rFonts w:ascii="Palatino Linotype" w:hAnsi="Palatino Linotype"/>
          <w:bCs/>
          <w:sz w:val="24"/>
          <w:szCs w:val="24"/>
          <w:lang w:val="es-ES_tradnl" w:eastAsia="es-ES_tradnl"/>
        </w:rPr>
        <w:t>”</w:t>
      </w:r>
      <w:r w:rsidRPr="002829EC">
        <w:rPr>
          <w:rFonts w:ascii="Palatino Linotype" w:hAnsi="Palatino Linotype"/>
          <w:bCs/>
          <w:sz w:val="24"/>
          <w:szCs w:val="24"/>
          <w:lang w:val="es-ES_tradnl" w:eastAsia="es-ES_tradnl"/>
        </w:rPr>
        <w:t xml:space="preserve">; sin embargo, sería conveniente centralizar todos los costos ocasionados por el </w:t>
      </w:r>
      <w:r w:rsidR="00E420C5">
        <w:rPr>
          <w:rFonts w:ascii="Palatino Linotype" w:hAnsi="Palatino Linotype"/>
          <w:bCs/>
          <w:sz w:val="24"/>
          <w:szCs w:val="24"/>
          <w:lang w:val="es-ES_tradnl" w:eastAsia="es-ES_tradnl"/>
        </w:rPr>
        <w:t>CECO “</w:t>
      </w:r>
      <w:r w:rsidRPr="002829EC">
        <w:rPr>
          <w:rFonts w:ascii="Palatino Linotype" w:hAnsi="Palatino Linotype"/>
          <w:bCs/>
          <w:sz w:val="24"/>
          <w:szCs w:val="24"/>
          <w:lang w:val="es-ES_tradnl" w:eastAsia="es-ES_tradnl"/>
        </w:rPr>
        <w:t>levantamiento artificial por gas</w:t>
      </w:r>
      <w:r w:rsidR="00E420C5">
        <w:rPr>
          <w:rFonts w:ascii="Palatino Linotype" w:hAnsi="Palatino Linotype"/>
          <w:bCs/>
          <w:sz w:val="24"/>
          <w:szCs w:val="24"/>
          <w:lang w:val="es-ES_tradnl" w:eastAsia="es-ES_tradnl"/>
        </w:rPr>
        <w:t>”</w:t>
      </w:r>
      <w:r w:rsidRPr="002829EC">
        <w:rPr>
          <w:rFonts w:ascii="Palatino Linotype" w:hAnsi="Palatino Linotype"/>
          <w:sz w:val="24"/>
          <w:szCs w:val="24"/>
          <w:lang w:val="es-ES_tradnl" w:eastAsia="es-ES_tradnl"/>
        </w:rPr>
        <w:t>, de esta manera se visualizarían todas los costos causantes para poder levantar el crudo artificialmente mediante el gas inyectado. Por lo tanto, queda sujeto a criterio de  P.D.V.S.A. corporativo realizar los ajustes que sean pertinentes.</w:t>
      </w:r>
    </w:p>
    <w:p w:rsidR="00752A87" w:rsidRPr="002829EC" w:rsidRDefault="00752A87" w:rsidP="002829EC">
      <w:pPr>
        <w:numPr>
          <w:ilvl w:val="0"/>
          <w:numId w:val="10"/>
        </w:numPr>
        <w:tabs>
          <w:tab w:val="clear" w:pos="720"/>
          <w:tab w:val="num" w:pos="0"/>
        </w:tabs>
        <w:spacing w:after="0" w:line="360" w:lineRule="auto"/>
        <w:ind w:left="0" w:firstLine="360"/>
        <w:jc w:val="both"/>
        <w:rPr>
          <w:rFonts w:ascii="Palatino Linotype" w:hAnsi="Palatino Linotype"/>
          <w:sz w:val="24"/>
          <w:szCs w:val="24"/>
        </w:rPr>
      </w:pPr>
      <w:r w:rsidRPr="002829EC">
        <w:rPr>
          <w:rFonts w:ascii="Palatino Linotype" w:hAnsi="Palatino Linotype"/>
          <w:b/>
          <w:sz w:val="24"/>
          <w:szCs w:val="24"/>
        </w:rPr>
        <w:t>Operaciones en pozos y líneas de flujo</w:t>
      </w:r>
      <w:r w:rsidRPr="002829EC">
        <w:rPr>
          <w:rFonts w:ascii="Palatino Linotype" w:hAnsi="Palatino Linotype"/>
          <w:sz w:val="24"/>
          <w:szCs w:val="24"/>
        </w:rPr>
        <w:t xml:space="preserve">: el pozo es la infraestructura construida a fin de extraer el crudo contenido en el yacimiento y la línea de flujo, es la tubería que transporta el crudo del pozo a la estación de flujo. Los costos cargados en este CECO se debe al mantenimiento y reemplazo de: </w:t>
      </w:r>
    </w:p>
    <w:p w:rsidR="00693F15" w:rsidRDefault="00752A87" w:rsidP="00693F15">
      <w:pPr>
        <w:spacing w:after="0" w:line="360" w:lineRule="auto"/>
        <w:ind w:firstLine="567"/>
        <w:jc w:val="both"/>
        <w:rPr>
          <w:rFonts w:ascii="Palatino Linotype" w:hAnsi="Palatino Linotype"/>
          <w:sz w:val="24"/>
          <w:szCs w:val="24"/>
        </w:rPr>
      </w:pPr>
      <w:r w:rsidRPr="002829EC">
        <w:rPr>
          <w:rFonts w:ascii="Palatino Linotype" w:hAnsi="Palatino Linotype"/>
          <w:sz w:val="24"/>
          <w:szCs w:val="24"/>
        </w:rPr>
        <w:t>a.- Equipos de pozos, incluyendo unidades de bombeos, indicadores de presión, torres de perforación fijas, gabinetes de control, reductores, caja de prensa de estopa, cercas y limpieza alrededor de los pozos.</w:t>
      </w:r>
    </w:p>
    <w:p w:rsidR="00693F15" w:rsidRDefault="00752A87" w:rsidP="00693F15">
      <w:pPr>
        <w:spacing w:after="0" w:line="360" w:lineRule="auto"/>
        <w:ind w:firstLine="567"/>
        <w:jc w:val="both"/>
        <w:rPr>
          <w:rFonts w:ascii="Palatino Linotype" w:hAnsi="Palatino Linotype"/>
          <w:sz w:val="24"/>
          <w:szCs w:val="24"/>
        </w:rPr>
      </w:pPr>
      <w:r w:rsidRPr="002829EC">
        <w:rPr>
          <w:rFonts w:ascii="Palatino Linotype" w:hAnsi="Palatino Linotype"/>
          <w:sz w:val="24"/>
          <w:szCs w:val="24"/>
        </w:rPr>
        <w:t>b.- Líneas de flujo y equipos, comenzando por la brida de salida de la válvula de la tubería de flujo en el cabezal del pozo y terminando en la brida anterior de la válvula de retención de entrada del tubo del múltiple de producción o de las estaciones de flujo según sea el caso.</w:t>
      </w:r>
    </w:p>
    <w:p w:rsidR="00693F15" w:rsidRDefault="00752A87" w:rsidP="00693F15">
      <w:pPr>
        <w:spacing w:after="0" w:line="360" w:lineRule="auto"/>
        <w:ind w:firstLine="567"/>
        <w:jc w:val="both"/>
        <w:rPr>
          <w:rFonts w:ascii="Palatino Linotype" w:hAnsi="Palatino Linotype"/>
          <w:sz w:val="24"/>
          <w:szCs w:val="24"/>
        </w:rPr>
      </w:pPr>
      <w:r w:rsidRPr="002829EC">
        <w:rPr>
          <w:rFonts w:ascii="Palatino Linotype" w:hAnsi="Palatino Linotype"/>
          <w:sz w:val="24"/>
          <w:szCs w:val="24"/>
        </w:rPr>
        <w:t>c.- Bases de pozo, incluyendo los refuerzos del pozo y los refuerzos de tubería, así como también la plataforma de trabajo y atraques de pozos fuera de la costa.</w:t>
      </w:r>
    </w:p>
    <w:p w:rsidR="00752A87" w:rsidRPr="002829EC" w:rsidRDefault="00752A87" w:rsidP="00693F15">
      <w:pPr>
        <w:spacing w:after="0" w:line="360" w:lineRule="auto"/>
        <w:ind w:firstLine="567"/>
        <w:jc w:val="both"/>
        <w:rPr>
          <w:rFonts w:ascii="Palatino Linotype" w:hAnsi="Palatino Linotype"/>
          <w:sz w:val="24"/>
          <w:szCs w:val="24"/>
        </w:rPr>
      </w:pPr>
      <w:r w:rsidRPr="002829EC">
        <w:rPr>
          <w:rFonts w:ascii="Palatino Linotype" w:hAnsi="Palatino Linotype"/>
          <w:sz w:val="24"/>
          <w:szCs w:val="24"/>
        </w:rPr>
        <w:lastRenderedPageBreak/>
        <w:t xml:space="preserve">d.- Inspección y traslado de tubería de flujo y de cables de alta tensión en el fondo del lago. </w:t>
      </w:r>
    </w:p>
    <w:p w:rsidR="00335A34" w:rsidRDefault="00752A87" w:rsidP="00335A34">
      <w:pPr>
        <w:spacing w:after="0" w:line="360" w:lineRule="auto"/>
        <w:ind w:firstLine="567"/>
        <w:jc w:val="both"/>
        <w:rPr>
          <w:rFonts w:ascii="Palatino Linotype" w:hAnsi="Palatino Linotype"/>
          <w:sz w:val="24"/>
          <w:szCs w:val="24"/>
        </w:rPr>
      </w:pPr>
      <w:r w:rsidRPr="002829EC">
        <w:rPr>
          <w:rFonts w:ascii="Palatino Linotype" w:hAnsi="Palatino Linotype"/>
          <w:sz w:val="24"/>
          <w:szCs w:val="24"/>
          <w:lang w:eastAsia="es-ES_tradnl"/>
        </w:rPr>
        <w:t>Comúnmente, comprende los siguientes elementos de costos: equipos menores considerados como materiales operacionales (materiales y suministros) y servicios de inspección de ingeniería.</w:t>
      </w:r>
    </w:p>
    <w:p w:rsidR="00752A87" w:rsidRPr="002829EC" w:rsidRDefault="00F64AA3" w:rsidP="00335A34">
      <w:pPr>
        <w:spacing w:after="0" w:line="360" w:lineRule="auto"/>
        <w:ind w:firstLine="567"/>
        <w:jc w:val="both"/>
        <w:rPr>
          <w:rFonts w:ascii="Palatino Linotype" w:hAnsi="Palatino Linotype"/>
          <w:sz w:val="24"/>
          <w:szCs w:val="24"/>
        </w:rPr>
      </w:pPr>
      <w:r>
        <w:rPr>
          <w:rFonts w:ascii="Palatino Linotype" w:hAnsi="Palatino Linotype"/>
          <w:sz w:val="24"/>
          <w:szCs w:val="24"/>
        </w:rPr>
        <w:t>N</w:t>
      </w:r>
      <w:r w:rsidR="00752A87" w:rsidRPr="002829EC">
        <w:rPr>
          <w:rFonts w:ascii="Palatino Linotype" w:hAnsi="Palatino Linotype"/>
          <w:sz w:val="24"/>
          <w:szCs w:val="24"/>
        </w:rPr>
        <w:t xml:space="preserve">ota: El límite de acción física de este CECO, inicia en la brida de salida de la válvula de cabezal del pozo, por lo tanto, el tratamiento de los equipos subterráneos y superficiales hasta el cabezal del pozo, </w:t>
      </w:r>
      <w:r w:rsidR="00204968">
        <w:rPr>
          <w:rFonts w:ascii="Palatino Linotype" w:hAnsi="Palatino Linotype"/>
          <w:sz w:val="24"/>
          <w:szCs w:val="24"/>
        </w:rPr>
        <w:t xml:space="preserve">deben </w:t>
      </w:r>
      <w:r w:rsidR="00752A87" w:rsidRPr="002829EC">
        <w:rPr>
          <w:rFonts w:ascii="Palatino Linotype" w:hAnsi="Palatino Linotype"/>
          <w:sz w:val="24"/>
          <w:szCs w:val="24"/>
        </w:rPr>
        <w:t xml:space="preserve">considerados </w:t>
      </w:r>
      <w:r w:rsidR="00204968">
        <w:rPr>
          <w:rFonts w:ascii="Palatino Linotype" w:hAnsi="Palatino Linotype"/>
          <w:sz w:val="24"/>
          <w:szCs w:val="24"/>
        </w:rPr>
        <w:t xml:space="preserve">en el CECO </w:t>
      </w:r>
      <w:r w:rsidR="00752A87" w:rsidRPr="002829EC">
        <w:rPr>
          <w:rFonts w:ascii="Palatino Linotype" w:hAnsi="Palatino Linotype"/>
          <w:sz w:val="24"/>
          <w:szCs w:val="24"/>
        </w:rPr>
        <w:t>“Servicios a pozos”.</w:t>
      </w:r>
    </w:p>
    <w:p w:rsidR="00752A87" w:rsidRPr="002829EC" w:rsidRDefault="00752A87" w:rsidP="002829EC">
      <w:pPr>
        <w:numPr>
          <w:ilvl w:val="0"/>
          <w:numId w:val="10"/>
        </w:numPr>
        <w:tabs>
          <w:tab w:val="clear" w:pos="720"/>
          <w:tab w:val="num" w:pos="0"/>
        </w:tabs>
        <w:spacing w:after="0" w:line="360" w:lineRule="auto"/>
        <w:ind w:left="0" w:firstLine="360"/>
        <w:jc w:val="both"/>
        <w:rPr>
          <w:rFonts w:ascii="Palatino Linotype" w:hAnsi="Palatino Linotype"/>
          <w:sz w:val="24"/>
          <w:szCs w:val="24"/>
        </w:rPr>
      </w:pPr>
      <w:r w:rsidRPr="002829EC">
        <w:rPr>
          <w:rFonts w:ascii="Palatino Linotype" w:hAnsi="Palatino Linotype"/>
          <w:b/>
          <w:sz w:val="24"/>
          <w:szCs w:val="24"/>
        </w:rPr>
        <w:t>Pruebas y mediciones en estaciones de flujo</w:t>
      </w:r>
      <w:r w:rsidRPr="002829EC">
        <w:rPr>
          <w:rFonts w:ascii="Palatino Linotype" w:hAnsi="Palatino Linotype"/>
          <w:sz w:val="24"/>
          <w:szCs w:val="24"/>
        </w:rPr>
        <w:t xml:space="preserve">: son los costos ocasionados por la inspección de equipo y mediciones de pruebas en estaciones de flujo. </w:t>
      </w:r>
      <w:r w:rsidRPr="002829EC">
        <w:rPr>
          <w:rFonts w:ascii="Palatino Linotype" w:hAnsi="Palatino Linotype"/>
          <w:sz w:val="24"/>
          <w:szCs w:val="24"/>
          <w:lang w:val="es-ES_tradnl" w:eastAsia="es-ES_tradnl"/>
        </w:rPr>
        <w:t xml:space="preserve">Es semejante al CECO </w:t>
      </w:r>
      <w:r w:rsidR="00AE0449">
        <w:rPr>
          <w:rFonts w:ascii="Palatino Linotype" w:hAnsi="Palatino Linotype"/>
          <w:sz w:val="24"/>
          <w:szCs w:val="24"/>
          <w:lang w:val="es-ES_tradnl" w:eastAsia="es-ES_tradnl"/>
        </w:rPr>
        <w:t>“</w:t>
      </w:r>
      <w:r w:rsidR="00D5730C">
        <w:rPr>
          <w:rFonts w:ascii="Palatino Linotype" w:hAnsi="Palatino Linotype"/>
          <w:sz w:val="24"/>
          <w:szCs w:val="24"/>
        </w:rPr>
        <w:t>Pruebas a pozos</w:t>
      </w:r>
      <w:r w:rsidR="00AE0449">
        <w:rPr>
          <w:rFonts w:ascii="Palatino Linotype" w:hAnsi="Palatino Linotype"/>
          <w:sz w:val="24"/>
          <w:szCs w:val="24"/>
        </w:rPr>
        <w:t>”</w:t>
      </w:r>
      <w:r w:rsidRPr="002829EC">
        <w:rPr>
          <w:rFonts w:ascii="Palatino Linotype" w:hAnsi="Palatino Linotype"/>
          <w:sz w:val="24"/>
          <w:szCs w:val="24"/>
          <w:lang w:val="es-ES_tradnl" w:eastAsia="es-ES_tradnl"/>
        </w:rPr>
        <w:t xml:space="preserve">, pero con la diferencia en que el alcance no está limitado a pozos sino a estaciones de flujo. </w:t>
      </w:r>
      <w:r w:rsidRPr="002829EC">
        <w:rPr>
          <w:rFonts w:ascii="Palatino Linotype" w:hAnsi="Palatino Linotype"/>
          <w:sz w:val="24"/>
          <w:szCs w:val="24"/>
        </w:rPr>
        <w:t>Comúnmente, comprende los siguientes elementos de costo: envases plásticos y otros materiales operacionales (materiales y suministros), y servicios de inspección de ingeniería (secundarios).</w:t>
      </w:r>
    </w:p>
    <w:p w:rsidR="0092025E" w:rsidRPr="0092025E" w:rsidRDefault="00752A87" w:rsidP="0092025E">
      <w:pPr>
        <w:numPr>
          <w:ilvl w:val="0"/>
          <w:numId w:val="10"/>
        </w:numPr>
        <w:tabs>
          <w:tab w:val="clear" w:pos="720"/>
          <w:tab w:val="num" w:pos="0"/>
        </w:tabs>
        <w:spacing w:after="0" w:line="360" w:lineRule="auto"/>
        <w:ind w:left="0" w:firstLine="360"/>
        <w:jc w:val="both"/>
        <w:rPr>
          <w:rFonts w:ascii="Palatino Linotype" w:hAnsi="Palatino Linotype"/>
          <w:sz w:val="24"/>
          <w:szCs w:val="24"/>
        </w:rPr>
      </w:pPr>
      <w:r w:rsidRPr="0092025E">
        <w:rPr>
          <w:rFonts w:ascii="Palatino Linotype" w:hAnsi="Palatino Linotype"/>
          <w:b/>
          <w:sz w:val="24"/>
          <w:szCs w:val="24"/>
        </w:rPr>
        <w:t>Tratamiento de crudo en estaciones de flujo</w:t>
      </w:r>
      <w:r w:rsidRPr="0092025E">
        <w:rPr>
          <w:rFonts w:ascii="Palatino Linotype" w:hAnsi="Palatino Linotype"/>
          <w:sz w:val="24"/>
          <w:szCs w:val="24"/>
        </w:rPr>
        <w:t>: s</w:t>
      </w:r>
      <w:proofErr w:type="spellStart"/>
      <w:r w:rsidRPr="0092025E">
        <w:rPr>
          <w:rFonts w:ascii="Palatino Linotype" w:hAnsi="Palatino Linotype"/>
          <w:sz w:val="24"/>
          <w:szCs w:val="24"/>
          <w:lang w:val="es-ES_tradnl" w:eastAsia="es-ES_tradnl"/>
        </w:rPr>
        <w:t>on</w:t>
      </w:r>
      <w:proofErr w:type="spellEnd"/>
      <w:r w:rsidRPr="0092025E">
        <w:rPr>
          <w:rFonts w:ascii="Palatino Linotype" w:hAnsi="Palatino Linotype"/>
          <w:sz w:val="24"/>
          <w:szCs w:val="24"/>
          <w:lang w:val="es-ES_tradnl" w:eastAsia="es-ES_tradnl"/>
        </w:rPr>
        <w:t xml:space="preserve"> los costos ocasionados por la inyección de químicos y reparación de las bombas que inyectan el químico en las estaciones de flujo para:</w:t>
      </w:r>
      <w:r w:rsidR="0092025E" w:rsidRPr="0092025E">
        <w:rPr>
          <w:rFonts w:ascii="Palatino Linotype" w:hAnsi="Palatino Linotype"/>
          <w:sz w:val="24"/>
          <w:szCs w:val="24"/>
          <w:lang w:val="es-ES_tradnl" w:eastAsia="es-ES_tradnl"/>
        </w:rPr>
        <w:t xml:space="preserve"> </w:t>
      </w:r>
    </w:p>
    <w:p w:rsidR="00693F15" w:rsidRDefault="00752A87" w:rsidP="00693F15">
      <w:pPr>
        <w:spacing w:after="0" w:line="360" w:lineRule="auto"/>
        <w:ind w:firstLine="567"/>
        <w:jc w:val="both"/>
        <w:rPr>
          <w:rFonts w:ascii="Palatino Linotype" w:hAnsi="Palatino Linotype"/>
          <w:sz w:val="24"/>
          <w:szCs w:val="24"/>
        </w:rPr>
      </w:pPr>
      <w:r w:rsidRPr="0092025E">
        <w:rPr>
          <w:rFonts w:ascii="Palatino Linotype" w:hAnsi="Palatino Linotype"/>
          <w:sz w:val="24"/>
          <w:szCs w:val="24"/>
        </w:rPr>
        <w:t xml:space="preserve">a.- </w:t>
      </w:r>
      <w:r w:rsidRPr="0092025E">
        <w:rPr>
          <w:rFonts w:ascii="Palatino Linotype" w:hAnsi="Palatino Linotype"/>
          <w:sz w:val="24"/>
          <w:szCs w:val="24"/>
          <w:lang w:val="es-ES_tradnl" w:eastAsia="es-ES_tradnl"/>
        </w:rPr>
        <w:t xml:space="preserve">Eliminar la </w:t>
      </w:r>
      <w:r w:rsidR="0092025E">
        <w:rPr>
          <w:rFonts w:ascii="Palatino Linotype" w:hAnsi="Palatino Linotype"/>
          <w:sz w:val="24"/>
          <w:szCs w:val="24"/>
        </w:rPr>
        <w:t xml:space="preserve">espuma en el crudo. </w:t>
      </w:r>
    </w:p>
    <w:p w:rsidR="00693F15" w:rsidRDefault="00752A87" w:rsidP="00693F15">
      <w:pPr>
        <w:spacing w:after="0" w:line="360" w:lineRule="auto"/>
        <w:ind w:firstLine="567"/>
        <w:jc w:val="both"/>
        <w:rPr>
          <w:rFonts w:ascii="Palatino Linotype" w:hAnsi="Palatino Linotype"/>
          <w:sz w:val="24"/>
          <w:szCs w:val="24"/>
        </w:rPr>
      </w:pPr>
      <w:r w:rsidRPr="0092025E">
        <w:rPr>
          <w:rFonts w:ascii="Palatino Linotype" w:hAnsi="Palatino Linotype"/>
          <w:sz w:val="24"/>
          <w:szCs w:val="24"/>
        </w:rPr>
        <w:t>b.- Eliminación de carbonatos y parafina.</w:t>
      </w:r>
      <w:r w:rsidR="0092025E">
        <w:rPr>
          <w:rFonts w:ascii="Palatino Linotype" w:hAnsi="Palatino Linotype"/>
          <w:sz w:val="24"/>
          <w:szCs w:val="24"/>
        </w:rPr>
        <w:t xml:space="preserve"> </w:t>
      </w:r>
    </w:p>
    <w:p w:rsidR="00752A87" w:rsidRPr="0092025E" w:rsidRDefault="00752A87" w:rsidP="00693F15">
      <w:pPr>
        <w:spacing w:after="0" w:line="360" w:lineRule="auto"/>
        <w:ind w:firstLine="567"/>
        <w:jc w:val="both"/>
        <w:rPr>
          <w:rFonts w:ascii="Palatino Linotype" w:hAnsi="Palatino Linotype"/>
          <w:sz w:val="24"/>
          <w:szCs w:val="24"/>
        </w:rPr>
      </w:pPr>
      <w:r w:rsidRPr="0092025E">
        <w:rPr>
          <w:rFonts w:ascii="Palatino Linotype" w:hAnsi="Palatino Linotype"/>
          <w:sz w:val="24"/>
          <w:szCs w:val="24"/>
        </w:rPr>
        <w:t xml:space="preserve">c.- Otros diluentes a fin de optimizar las especificaciones del crudo. </w:t>
      </w:r>
    </w:p>
    <w:p w:rsidR="00752A87" w:rsidRPr="002829EC" w:rsidRDefault="00693F15" w:rsidP="00693F15">
      <w:pPr>
        <w:spacing w:after="0" w:line="360" w:lineRule="auto"/>
        <w:ind w:firstLine="567"/>
        <w:jc w:val="both"/>
        <w:rPr>
          <w:rFonts w:ascii="Palatino Linotype" w:hAnsi="Palatino Linotype"/>
          <w:sz w:val="24"/>
          <w:szCs w:val="24"/>
        </w:rPr>
      </w:pPr>
      <w:r>
        <w:rPr>
          <w:rFonts w:ascii="Palatino Linotype" w:hAnsi="Palatino Linotype"/>
          <w:sz w:val="24"/>
          <w:szCs w:val="24"/>
          <w:lang w:val="es-ES_tradnl" w:eastAsia="es-ES_tradnl"/>
        </w:rPr>
        <w:t>E</w:t>
      </w:r>
      <w:r w:rsidR="00752A87" w:rsidRPr="002829EC">
        <w:rPr>
          <w:rFonts w:ascii="Palatino Linotype" w:hAnsi="Palatino Linotype"/>
          <w:sz w:val="24"/>
          <w:szCs w:val="24"/>
          <w:lang w:val="es-ES_tradnl" w:eastAsia="es-ES_tradnl"/>
        </w:rPr>
        <w:t xml:space="preserve">s semejante al CECO </w:t>
      </w:r>
      <w:r w:rsidR="00923556">
        <w:rPr>
          <w:rFonts w:ascii="Palatino Linotype" w:hAnsi="Palatino Linotype"/>
          <w:sz w:val="24"/>
          <w:szCs w:val="24"/>
          <w:lang w:val="es-ES_tradnl" w:eastAsia="es-ES_tradnl"/>
        </w:rPr>
        <w:t>“Tratamiento de crudo”</w:t>
      </w:r>
      <w:r w:rsidR="00752A87" w:rsidRPr="002829EC">
        <w:rPr>
          <w:rFonts w:ascii="Palatino Linotype" w:hAnsi="Palatino Linotype"/>
          <w:sz w:val="24"/>
          <w:szCs w:val="24"/>
          <w:lang w:val="es-ES_tradnl" w:eastAsia="es-ES_tradnl"/>
        </w:rPr>
        <w:t xml:space="preserve">, pero con la diferencia en que el alcance no está limitado a pozos sino a estaciones de flujo. Sus costos están enfatizados en el tratamiento del crudo, por lo tanto difiere del CECO </w:t>
      </w:r>
      <w:r w:rsidR="00752A87" w:rsidRPr="002829EC">
        <w:rPr>
          <w:rFonts w:ascii="Palatino Linotype" w:hAnsi="Palatino Linotype"/>
          <w:sz w:val="24"/>
          <w:szCs w:val="24"/>
          <w:lang w:val="es-ES_tradnl" w:eastAsia="es-ES_tradnl"/>
        </w:rPr>
        <w:lastRenderedPageBreak/>
        <w:t>“Estaciones de flujo”, que enfatiza sus costos en los instrumentos de las estaciones de flujo. Comúnmente, comprende los siguientes elementos del costo: materiales químicos (materiales y suministros) y servicios de inspección de ingeniería.</w:t>
      </w:r>
    </w:p>
    <w:p w:rsidR="00752A87" w:rsidRPr="002829EC" w:rsidRDefault="00752A87" w:rsidP="002829EC">
      <w:pPr>
        <w:numPr>
          <w:ilvl w:val="0"/>
          <w:numId w:val="12"/>
        </w:numPr>
        <w:tabs>
          <w:tab w:val="clear" w:pos="720"/>
          <w:tab w:val="num" w:pos="0"/>
        </w:tabs>
        <w:spacing w:after="0" w:line="360" w:lineRule="auto"/>
        <w:ind w:left="0" w:firstLine="360"/>
        <w:jc w:val="both"/>
        <w:rPr>
          <w:rFonts w:ascii="Palatino Linotype" w:hAnsi="Palatino Linotype"/>
          <w:b/>
          <w:sz w:val="24"/>
          <w:szCs w:val="24"/>
        </w:rPr>
      </w:pPr>
      <w:r w:rsidRPr="002829EC">
        <w:rPr>
          <w:rFonts w:ascii="Palatino Linotype" w:hAnsi="Palatino Linotype"/>
          <w:b/>
          <w:sz w:val="24"/>
          <w:szCs w:val="24"/>
        </w:rPr>
        <w:t xml:space="preserve">Estaciones de flujo: </w:t>
      </w:r>
      <w:r w:rsidR="00DE5F05" w:rsidRPr="00DE5F05">
        <w:rPr>
          <w:rFonts w:ascii="Palatino Linotype" w:hAnsi="Palatino Linotype"/>
          <w:sz w:val="24"/>
          <w:szCs w:val="24"/>
        </w:rPr>
        <w:t>las</w:t>
      </w:r>
      <w:r w:rsidRPr="002829EC">
        <w:rPr>
          <w:rFonts w:ascii="Palatino Linotype" w:hAnsi="Palatino Linotype"/>
          <w:sz w:val="24"/>
          <w:szCs w:val="24"/>
          <w:lang w:val="es-ES_tradnl" w:eastAsia="es-ES_tradnl"/>
        </w:rPr>
        <w:t xml:space="preserve"> estaciones de flujo son aquellas que realizan la separación del flujo en crudo y gas, donde la realización de sus operaciones requiere del mantenimiento </w:t>
      </w:r>
      <w:r w:rsidRPr="002829EC">
        <w:rPr>
          <w:rFonts w:ascii="Palatino Linotype" w:hAnsi="Palatino Linotype"/>
          <w:sz w:val="24"/>
          <w:szCs w:val="24"/>
        </w:rPr>
        <w:t>y reemplazo de:</w:t>
      </w:r>
    </w:p>
    <w:p w:rsidR="00693F15" w:rsidRDefault="00752A87" w:rsidP="00693F15">
      <w:pPr>
        <w:spacing w:after="0" w:line="360" w:lineRule="auto"/>
        <w:ind w:firstLine="567"/>
        <w:jc w:val="both"/>
        <w:rPr>
          <w:rFonts w:ascii="Palatino Linotype" w:hAnsi="Palatino Linotype"/>
          <w:sz w:val="24"/>
          <w:szCs w:val="24"/>
        </w:rPr>
      </w:pPr>
      <w:r w:rsidRPr="002829EC">
        <w:rPr>
          <w:rFonts w:ascii="Palatino Linotype" w:hAnsi="Palatino Linotype"/>
          <w:sz w:val="24"/>
          <w:szCs w:val="24"/>
        </w:rPr>
        <w:t xml:space="preserve">a.- Atracaderos de estaciones de flujo. </w:t>
      </w:r>
    </w:p>
    <w:p w:rsidR="00752A87" w:rsidRPr="002829EC" w:rsidRDefault="00752A87" w:rsidP="00693F15">
      <w:pPr>
        <w:spacing w:after="0" w:line="360" w:lineRule="auto"/>
        <w:ind w:firstLine="567"/>
        <w:jc w:val="both"/>
        <w:rPr>
          <w:rFonts w:ascii="Palatino Linotype" w:hAnsi="Palatino Linotype"/>
          <w:sz w:val="24"/>
          <w:szCs w:val="24"/>
        </w:rPr>
      </w:pPr>
      <w:r w:rsidRPr="002829EC">
        <w:rPr>
          <w:rFonts w:ascii="Palatino Linotype" w:hAnsi="Palatino Linotype"/>
          <w:sz w:val="24"/>
          <w:szCs w:val="24"/>
        </w:rPr>
        <w:t>b.- Equipos para prevención de corrosión de estaciones de flujo, tales como: rectificadores, asientos de ánodos, mangas de aislamiento de los cables submarinos que cruzan las tuberías de petróleos conectadas a las estaciones de flujo.</w:t>
      </w:r>
    </w:p>
    <w:p w:rsidR="00752A87" w:rsidRDefault="00752A87" w:rsidP="00F64AA3">
      <w:pPr>
        <w:spacing w:after="0" w:line="360" w:lineRule="auto"/>
        <w:ind w:firstLine="567"/>
        <w:jc w:val="both"/>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 xml:space="preserve">Es semejante al CECO </w:t>
      </w:r>
      <w:r w:rsidR="005639E1">
        <w:rPr>
          <w:rFonts w:ascii="Palatino Linotype" w:hAnsi="Palatino Linotype"/>
          <w:sz w:val="24"/>
          <w:szCs w:val="24"/>
          <w:lang w:val="es-ES_tradnl" w:eastAsia="es-ES_tradnl"/>
        </w:rPr>
        <w:t>“Operaciones en pozos y líneas de flujo”</w:t>
      </w:r>
      <w:r w:rsidRPr="002829EC">
        <w:rPr>
          <w:rFonts w:ascii="Palatino Linotype" w:hAnsi="Palatino Linotype"/>
          <w:sz w:val="24"/>
          <w:szCs w:val="24"/>
          <w:lang w:val="es-ES_tradnl" w:eastAsia="es-ES_tradnl"/>
        </w:rPr>
        <w:t>, pero con la diferencia en que el alcance no está limitado a pozos sino a estaciones de flujo. También difiere del CECO  “Tratamiento de crudo en estaciones de flujo”, pues éste último CECO acumula los costos únicamente al crudo ubicado en las estaciones de flujo. Comúnmente, comprende los siguientes elementos del costo: equipos menores considerados como materiales operacionales y servicios de inspección de ingeniería.</w:t>
      </w:r>
    </w:p>
    <w:p w:rsidR="00752A87" w:rsidRPr="002829EC" w:rsidRDefault="00752A87" w:rsidP="002829EC">
      <w:pPr>
        <w:numPr>
          <w:ilvl w:val="0"/>
          <w:numId w:val="12"/>
        </w:numPr>
        <w:tabs>
          <w:tab w:val="clear" w:pos="720"/>
          <w:tab w:val="num" w:pos="0"/>
        </w:tabs>
        <w:spacing w:after="0" w:line="360" w:lineRule="auto"/>
        <w:ind w:left="0" w:firstLine="360"/>
        <w:jc w:val="both"/>
        <w:rPr>
          <w:rFonts w:ascii="Palatino Linotype" w:hAnsi="Palatino Linotype"/>
          <w:sz w:val="24"/>
          <w:szCs w:val="24"/>
          <w:lang w:val="es-ES_tradnl" w:eastAsia="es-ES_tradnl"/>
        </w:rPr>
      </w:pPr>
      <w:r w:rsidRPr="002829EC">
        <w:rPr>
          <w:rFonts w:ascii="Palatino Linotype" w:hAnsi="Palatino Linotype"/>
          <w:b/>
          <w:sz w:val="24"/>
          <w:szCs w:val="24"/>
        </w:rPr>
        <w:t>Otros gastos de medición y bombeo:</w:t>
      </w:r>
      <w:r w:rsidRPr="002829EC">
        <w:rPr>
          <w:rFonts w:ascii="Palatino Linotype" w:hAnsi="Palatino Linotype"/>
          <w:sz w:val="24"/>
          <w:szCs w:val="24"/>
        </w:rPr>
        <w:t xml:space="preserve"> son ocasionados por:</w:t>
      </w:r>
    </w:p>
    <w:p w:rsidR="00693F15" w:rsidRDefault="00752A87" w:rsidP="00693F15">
      <w:pPr>
        <w:spacing w:after="0" w:line="360" w:lineRule="auto"/>
        <w:ind w:firstLine="567"/>
        <w:jc w:val="both"/>
        <w:rPr>
          <w:rFonts w:ascii="Palatino Linotype" w:hAnsi="Palatino Linotype"/>
          <w:sz w:val="24"/>
          <w:szCs w:val="24"/>
        </w:rPr>
      </w:pPr>
      <w:r w:rsidRPr="002829EC">
        <w:rPr>
          <w:rFonts w:ascii="Palatino Linotype" w:hAnsi="Palatino Linotype"/>
          <w:sz w:val="24"/>
          <w:szCs w:val="24"/>
          <w:lang w:val="es-ES_tradnl"/>
        </w:rPr>
        <w:t>a.</w:t>
      </w:r>
      <w:r w:rsidRPr="002829EC">
        <w:rPr>
          <w:rFonts w:ascii="Palatino Linotype" w:hAnsi="Palatino Linotype"/>
          <w:sz w:val="24"/>
          <w:szCs w:val="24"/>
          <w:lang w:val="es-ES_tradnl" w:eastAsia="es-ES_tradnl"/>
        </w:rPr>
        <w:t xml:space="preserve">- </w:t>
      </w:r>
      <w:r w:rsidRPr="002829EC">
        <w:rPr>
          <w:rFonts w:ascii="Palatino Linotype" w:hAnsi="Palatino Linotype"/>
          <w:sz w:val="24"/>
          <w:szCs w:val="24"/>
        </w:rPr>
        <w:t>Mantenimiento de carreteras del equipo superficial de los pozos  y/o estaciones de flujo aplicados a un cierto número de pozos, líneas o estaciones de flujo, entre otros, que por razones prácticas no pueden cargarse específicamente en forma individual.</w:t>
      </w:r>
    </w:p>
    <w:p w:rsidR="00752A87" w:rsidRPr="00693F15" w:rsidRDefault="00752A87" w:rsidP="00693F15">
      <w:pPr>
        <w:spacing w:after="0" w:line="360" w:lineRule="auto"/>
        <w:ind w:firstLine="567"/>
        <w:jc w:val="both"/>
        <w:rPr>
          <w:rFonts w:ascii="Palatino Linotype" w:hAnsi="Palatino Linotype"/>
          <w:sz w:val="24"/>
          <w:szCs w:val="24"/>
        </w:rPr>
      </w:pPr>
      <w:r w:rsidRPr="002829EC">
        <w:rPr>
          <w:rFonts w:ascii="Palatino Linotype" w:hAnsi="Palatino Linotype"/>
          <w:sz w:val="24"/>
          <w:szCs w:val="24"/>
        </w:rPr>
        <w:lastRenderedPageBreak/>
        <w:t xml:space="preserve">b.- Otros costos </w:t>
      </w:r>
      <w:r w:rsidRPr="002829EC">
        <w:rPr>
          <w:rFonts w:ascii="Palatino Linotype" w:hAnsi="Palatino Linotype"/>
          <w:sz w:val="24"/>
          <w:szCs w:val="24"/>
          <w:lang w:val="es-ES_tradnl" w:eastAsia="es-ES_tradnl"/>
        </w:rPr>
        <w:t xml:space="preserve">que no se han identificado en los CECOS específicos mencionados anteriormente, los cuales están relacionados al bombeo y medición del crudo. </w:t>
      </w:r>
    </w:p>
    <w:p w:rsidR="00752A87" w:rsidRPr="002829EC" w:rsidRDefault="00752A87" w:rsidP="00AA14B2">
      <w:pPr>
        <w:spacing w:after="0" w:line="360" w:lineRule="auto"/>
        <w:ind w:firstLine="567"/>
        <w:jc w:val="both"/>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 xml:space="preserve">Comúnmente, comprende los siguientes elementos del costo: herramientas operacionales (materiales y suministros). Anteriormente, se cargaban los costos provenientes a uniformes de obreros y supervisores, pero de acuerdo a la estructura SAP </w:t>
      </w:r>
      <w:r w:rsidR="00AA14B2">
        <w:rPr>
          <w:rFonts w:ascii="Palatino Linotype" w:hAnsi="Palatino Linotype"/>
          <w:sz w:val="24"/>
          <w:szCs w:val="24"/>
          <w:lang w:val="es-ES_tradnl" w:eastAsia="es-ES_tradnl"/>
        </w:rPr>
        <w:t>-</w:t>
      </w:r>
      <w:r w:rsidRPr="002829EC">
        <w:rPr>
          <w:rFonts w:ascii="Palatino Linotype" w:hAnsi="Palatino Linotype"/>
          <w:sz w:val="24"/>
          <w:szCs w:val="24"/>
          <w:lang w:val="es-ES_tradnl" w:eastAsia="es-ES_tradnl"/>
        </w:rPr>
        <w:t xml:space="preserve">2007, se creó un CECO destinado al personal obrero y </w:t>
      </w:r>
      <w:proofErr w:type="spellStart"/>
      <w:r w:rsidRPr="002829EC">
        <w:rPr>
          <w:rFonts w:ascii="Palatino Linotype" w:hAnsi="Palatino Linotype"/>
          <w:sz w:val="24"/>
          <w:szCs w:val="24"/>
          <w:lang w:val="es-ES_tradnl" w:eastAsia="es-ES_tradnl"/>
        </w:rPr>
        <w:t>supervisorio</w:t>
      </w:r>
      <w:proofErr w:type="spellEnd"/>
      <w:r w:rsidRPr="002829EC">
        <w:rPr>
          <w:rFonts w:ascii="Palatino Linotype" w:hAnsi="Palatino Linotype"/>
          <w:sz w:val="24"/>
          <w:szCs w:val="24"/>
          <w:lang w:val="es-ES_tradnl" w:eastAsia="es-ES_tradnl"/>
        </w:rPr>
        <w:t>, en donde deben imputarse este tipo de costos.</w:t>
      </w:r>
    </w:p>
    <w:p w:rsidR="00752A87" w:rsidRPr="002829EC" w:rsidRDefault="00752A87" w:rsidP="00DB5BE4">
      <w:pPr>
        <w:spacing w:after="0" w:line="360" w:lineRule="auto"/>
        <w:ind w:firstLine="567"/>
        <w:jc w:val="both"/>
        <w:rPr>
          <w:rFonts w:ascii="Palatino Linotype" w:hAnsi="Palatino Linotype"/>
          <w:sz w:val="24"/>
          <w:szCs w:val="24"/>
          <w:lang w:val="es-ES_tradnl" w:eastAsia="es-ES_tradnl"/>
        </w:rPr>
      </w:pPr>
      <w:r w:rsidRPr="002829EC">
        <w:rPr>
          <w:rFonts w:ascii="Palatino Linotype" w:hAnsi="Palatino Linotype"/>
          <w:sz w:val="24"/>
          <w:szCs w:val="24"/>
          <w:lang w:eastAsia="es-ES_tradnl"/>
        </w:rPr>
        <w:t xml:space="preserve">Nota: </w:t>
      </w:r>
      <w:r w:rsidR="003A112D">
        <w:rPr>
          <w:rFonts w:ascii="Palatino Linotype" w:hAnsi="Palatino Linotype"/>
          <w:sz w:val="24"/>
          <w:szCs w:val="24"/>
          <w:lang w:eastAsia="es-ES_tradnl"/>
        </w:rPr>
        <w:t xml:space="preserve">se considera que </w:t>
      </w:r>
      <w:r w:rsidRPr="002829EC">
        <w:rPr>
          <w:rFonts w:ascii="Palatino Linotype" w:hAnsi="Palatino Linotype"/>
          <w:sz w:val="24"/>
          <w:szCs w:val="24"/>
          <w:lang w:val="es-ES_tradnl" w:eastAsia="es-ES_tradnl"/>
        </w:rPr>
        <w:t>debe redimensionarse la denominación de este CECO a: “Otros costos de bombeo y medición”.</w:t>
      </w:r>
    </w:p>
    <w:p w:rsidR="00752A87" w:rsidRPr="002829EC" w:rsidRDefault="00752A87" w:rsidP="002829EC">
      <w:pPr>
        <w:spacing w:after="0" w:line="360" w:lineRule="auto"/>
        <w:jc w:val="both"/>
        <w:rPr>
          <w:rFonts w:ascii="Palatino Linotype" w:hAnsi="Palatino Linotype"/>
          <w:sz w:val="24"/>
          <w:szCs w:val="24"/>
          <w:lang w:val="es-ES_tradnl" w:eastAsia="es-ES_tradnl"/>
        </w:rPr>
      </w:pPr>
    </w:p>
    <w:p w:rsidR="00752A87" w:rsidRPr="002829EC" w:rsidRDefault="00752A87" w:rsidP="00DB5BE4">
      <w:pPr>
        <w:spacing w:after="0" w:line="360" w:lineRule="auto"/>
        <w:ind w:firstLine="567"/>
        <w:jc w:val="both"/>
        <w:rPr>
          <w:rFonts w:ascii="Palatino Linotype" w:hAnsi="Palatino Linotype"/>
          <w:sz w:val="24"/>
          <w:szCs w:val="24"/>
        </w:rPr>
      </w:pPr>
      <w:proofErr w:type="spellStart"/>
      <w:r w:rsidRPr="002829EC">
        <w:rPr>
          <w:rFonts w:ascii="Palatino Linotype" w:hAnsi="Palatino Linotype"/>
          <w:b/>
          <w:sz w:val="24"/>
          <w:szCs w:val="24"/>
        </w:rPr>
        <w:t>Sub</w:t>
      </w:r>
      <w:proofErr w:type="spellEnd"/>
      <w:r w:rsidRPr="002829EC">
        <w:rPr>
          <w:rFonts w:ascii="Palatino Linotype" w:hAnsi="Palatino Linotype"/>
          <w:b/>
          <w:sz w:val="24"/>
          <w:szCs w:val="24"/>
        </w:rPr>
        <w:t xml:space="preserve"> actividad “Levantamiento”: </w:t>
      </w:r>
      <w:r w:rsidRPr="002829EC">
        <w:rPr>
          <w:rFonts w:ascii="Palatino Linotype" w:hAnsi="Palatino Linotype"/>
          <w:sz w:val="24"/>
          <w:szCs w:val="24"/>
        </w:rPr>
        <w:t xml:space="preserve">cuando el yacimiento pierde la energía para levantar el pozo, usualmente se utilizan métodos de producción en cada pozo que ayudan a levantar artificialmente el crudo desde el frente de la arena productora hacia las estaciones de flujo; donde los métodos de producción más usuales son: levantamiento artificial por bombeo </w:t>
      </w:r>
      <w:proofErr w:type="spellStart"/>
      <w:r w:rsidRPr="002829EC">
        <w:rPr>
          <w:rFonts w:ascii="Palatino Linotype" w:hAnsi="Palatino Linotype"/>
          <w:sz w:val="24"/>
          <w:szCs w:val="24"/>
        </w:rPr>
        <w:t>electrocentrífugo</w:t>
      </w:r>
      <w:proofErr w:type="spellEnd"/>
      <w:r w:rsidRPr="002829EC">
        <w:rPr>
          <w:rFonts w:ascii="Palatino Linotype" w:hAnsi="Palatino Linotype"/>
          <w:sz w:val="24"/>
          <w:szCs w:val="24"/>
        </w:rPr>
        <w:t xml:space="preserve">, por bombeo mecánico, por gas </w:t>
      </w:r>
      <w:proofErr w:type="spellStart"/>
      <w:r w:rsidRPr="002829EC">
        <w:rPr>
          <w:rFonts w:ascii="Palatino Linotype" w:hAnsi="Palatino Linotype"/>
          <w:sz w:val="24"/>
          <w:szCs w:val="24"/>
        </w:rPr>
        <w:t>lift</w:t>
      </w:r>
      <w:proofErr w:type="spellEnd"/>
      <w:r w:rsidRPr="002829EC">
        <w:rPr>
          <w:rFonts w:ascii="Palatino Linotype" w:hAnsi="Palatino Linotype"/>
          <w:sz w:val="24"/>
          <w:szCs w:val="24"/>
        </w:rPr>
        <w:t xml:space="preserve"> y por bombeo hidráulico; por lo tanto, en este reglón sólo se cargan los instrumentos asociados al tipo de levantamiento, los costos de cambios, </w:t>
      </w:r>
      <w:r w:rsidR="00742A44">
        <w:rPr>
          <w:rFonts w:ascii="Palatino Linotype" w:hAnsi="Palatino Linotype"/>
          <w:sz w:val="24"/>
          <w:szCs w:val="24"/>
        </w:rPr>
        <w:t xml:space="preserve">mientras que la </w:t>
      </w:r>
      <w:r w:rsidRPr="002829EC">
        <w:rPr>
          <w:rFonts w:ascii="Palatino Linotype" w:hAnsi="Palatino Linotype"/>
          <w:sz w:val="24"/>
          <w:szCs w:val="24"/>
        </w:rPr>
        <w:t>reparación y mantenimiento de equipos subterráneos y superficiales de los pozos son cargados a “Servicios a pozos”</w:t>
      </w:r>
      <w:r w:rsidR="004C0C1D">
        <w:rPr>
          <w:rFonts w:ascii="Palatino Linotype" w:hAnsi="Palatino Linotype"/>
          <w:sz w:val="24"/>
          <w:szCs w:val="24"/>
        </w:rPr>
        <w:t xml:space="preserve">. </w:t>
      </w:r>
      <w:r w:rsidR="004C0C1D" w:rsidRPr="00833B09">
        <w:rPr>
          <w:rFonts w:ascii="Palatino Linotype" w:hAnsi="Palatino Linotype"/>
          <w:sz w:val="24"/>
          <w:szCs w:val="24"/>
        </w:rPr>
        <w:t xml:space="preserve">De ser comprado el equipo de levantamiento, debe ser capitalizado </w:t>
      </w:r>
      <w:r w:rsidRPr="00833B09">
        <w:rPr>
          <w:rFonts w:ascii="Palatino Linotype" w:hAnsi="Palatino Linotype"/>
          <w:sz w:val="24"/>
          <w:szCs w:val="24"/>
        </w:rPr>
        <w:t xml:space="preserve">al costo histórico del pozo en la estructura de activos en propiedad, planta y equipo, </w:t>
      </w:r>
      <w:r w:rsidR="004C0C1D" w:rsidRPr="00833B09">
        <w:rPr>
          <w:rFonts w:ascii="Palatino Linotype" w:hAnsi="Palatino Linotype"/>
          <w:sz w:val="24"/>
          <w:szCs w:val="24"/>
        </w:rPr>
        <w:t xml:space="preserve">en conjunto con </w:t>
      </w:r>
      <w:r w:rsidRPr="00833B09">
        <w:rPr>
          <w:rFonts w:ascii="Palatino Linotype" w:hAnsi="Palatino Linotype"/>
          <w:sz w:val="24"/>
          <w:szCs w:val="24"/>
        </w:rPr>
        <w:t>la mano de obra externa (contratos y servicios)</w:t>
      </w:r>
      <w:r w:rsidR="00953159" w:rsidRPr="00833B09">
        <w:rPr>
          <w:rFonts w:ascii="Palatino Linotype" w:hAnsi="Palatino Linotype"/>
          <w:sz w:val="24"/>
          <w:szCs w:val="24"/>
        </w:rPr>
        <w:t>. L</w:t>
      </w:r>
      <w:r w:rsidRPr="00833B09">
        <w:rPr>
          <w:rFonts w:ascii="Palatino Linotype" w:hAnsi="Palatino Linotype"/>
          <w:sz w:val="24"/>
          <w:szCs w:val="24"/>
        </w:rPr>
        <w:t>os cambios de los equipos qu</w:t>
      </w:r>
      <w:r w:rsidRPr="002829EC">
        <w:rPr>
          <w:rFonts w:ascii="Palatino Linotype" w:hAnsi="Palatino Linotype"/>
          <w:sz w:val="24"/>
          <w:szCs w:val="24"/>
        </w:rPr>
        <w:t xml:space="preserve">e requieran una reestructuración total como cambio de </w:t>
      </w:r>
      <w:proofErr w:type="spellStart"/>
      <w:r w:rsidRPr="002829EC">
        <w:rPr>
          <w:rFonts w:ascii="Palatino Linotype" w:hAnsi="Palatino Linotype"/>
          <w:sz w:val="24"/>
          <w:szCs w:val="24"/>
        </w:rPr>
        <w:t>recompletación</w:t>
      </w:r>
      <w:proofErr w:type="spellEnd"/>
      <w:r w:rsidRPr="002829EC">
        <w:rPr>
          <w:rFonts w:ascii="Palatino Linotype" w:hAnsi="Palatino Linotype"/>
          <w:sz w:val="24"/>
          <w:szCs w:val="24"/>
        </w:rPr>
        <w:t xml:space="preserve">, son </w:t>
      </w:r>
      <w:r w:rsidRPr="002829EC">
        <w:rPr>
          <w:rFonts w:ascii="Palatino Linotype" w:hAnsi="Palatino Linotype"/>
          <w:sz w:val="24"/>
          <w:szCs w:val="24"/>
        </w:rPr>
        <w:lastRenderedPageBreak/>
        <w:t xml:space="preserve">cargados a “Reparaciones a pozos”. En </w:t>
      </w:r>
      <w:r w:rsidR="00CF18EF">
        <w:rPr>
          <w:rFonts w:ascii="Palatino Linotype" w:hAnsi="Palatino Linotype"/>
          <w:sz w:val="24"/>
          <w:szCs w:val="24"/>
        </w:rPr>
        <w:t xml:space="preserve">esta </w:t>
      </w:r>
      <w:proofErr w:type="spellStart"/>
      <w:r w:rsidR="00CF18EF">
        <w:rPr>
          <w:rFonts w:ascii="Palatino Linotype" w:hAnsi="Palatino Linotype"/>
          <w:sz w:val="24"/>
          <w:szCs w:val="24"/>
        </w:rPr>
        <w:t>subactividad</w:t>
      </w:r>
      <w:proofErr w:type="spellEnd"/>
      <w:r w:rsidRPr="002829EC">
        <w:rPr>
          <w:rFonts w:ascii="Palatino Linotype" w:hAnsi="Palatino Linotype"/>
          <w:sz w:val="24"/>
          <w:szCs w:val="24"/>
        </w:rPr>
        <w:t>, se cargan los siguientes CECO:</w:t>
      </w:r>
    </w:p>
    <w:p w:rsidR="00752A87" w:rsidRDefault="00752A87" w:rsidP="002829EC">
      <w:pPr>
        <w:numPr>
          <w:ilvl w:val="0"/>
          <w:numId w:val="12"/>
        </w:numPr>
        <w:spacing w:after="0" w:line="360" w:lineRule="auto"/>
        <w:ind w:left="0" w:firstLine="360"/>
        <w:jc w:val="both"/>
        <w:rPr>
          <w:rFonts w:ascii="Palatino Linotype" w:hAnsi="Palatino Linotype"/>
          <w:sz w:val="24"/>
          <w:szCs w:val="24"/>
          <w:lang w:val="es-ES_tradnl" w:eastAsia="es-ES_tradnl"/>
        </w:rPr>
      </w:pPr>
      <w:r w:rsidRPr="002829EC">
        <w:rPr>
          <w:rFonts w:ascii="Palatino Linotype" w:hAnsi="Palatino Linotype"/>
          <w:b/>
          <w:sz w:val="24"/>
          <w:szCs w:val="24"/>
        </w:rPr>
        <w:t xml:space="preserve">Levantamiento artificial por bombeo </w:t>
      </w:r>
      <w:proofErr w:type="spellStart"/>
      <w:r w:rsidRPr="002829EC">
        <w:rPr>
          <w:rFonts w:ascii="Palatino Linotype" w:hAnsi="Palatino Linotype"/>
          <w:b/>
          <w:sz w:val="24"/>
          <w:szCs w:val="24"/>
        </w:rPr>
        <w:t>electrocentrífugo</w:t>
      </w:r>
      <w:proofErr w:type="spellEnd"/>
      <w:r w:rsidRPr="002829EC">
        <w:rPr>
          <w:rFonts w:ascii="Palatino Linotype" w:hAnsi="Palatino Linotype"/>
          <w:b/>
          <w:sz w:val="24"/>
          <w:szCs w:val="24"/>
        </w:rPr>
        <w:t xml:space="preserve">: </w:t>
      </w:r>
      <w:r w:rsidRPr="002829EC">
        <w:rPr>
          <w:rFonts w:ascii="Palatino Linotype" w:hAnsi="Palatino Linotype"/>
          <w:sz w:val="24"/>
          <w:szCs w:val="24"/>
        </w:rPr>
        <w:t xml:space="preserve">son </w:t>
      </w:r>
      <w:r w:rsidRPr="002829EC">
        <w:rPr>
          <w:rFonts w:ascii="Palatino Linotype" w:hAnsi="Palatino Linotype"/>
          <w:sz w:val="24"/>
          <w:szCs w:val="24"/>
          <w:lang w:val="es-ES_tradnl" w:eastAsia="es-ES_tradnl"/>
        </w:rPr>
        <w:t xml:space="preserve">los costos de mantenimiento básico que ayudan a levantar el crudo desde el frente de la arena productora hasta la superficie mediante el sistema de levantamiento artificial de las bombas </w:t>
      </w:r>
      <w:proofErr w:type="spellStart"/>
      <w:r w:rsidRPr="002829EC">
        <w:rPr>
          <w:rFonts w:ascii="Palatino Linotype" w:hAnsi="Palatino Linotype"/>
          <w:sz w:val="24"/>
          <w:szCs w:val="24"/>
          <w:lang w:val="es-ES_tradnl" w:eastAsia="es-ES_tradnl"/>
        </w:rPr>
        <w:t>electrosumergibles</w:t>
      </w:r>
      <w:proofErr w:type="spellEnd"/>
      <w:r w:rsidRPr="002829EC">
        <w:rPr>
          <w:rFonts w:ascii="Palatino Linotype" w:hAnsi="Palatino Linotype"/>
          <w:sz w:val="24"/>
          <w:szCs w:val="24"/>
          <w:lang w:val="es-ES_tradnl" w:eastAsia="es-ES_tradnl"/>
        </w:rPr>
        <w:t xml:space="preserve">. Comúnmente, comprende los siguientes elementos del costo: cables submarinos de los pozos que están ubicados en el lago, aceites y lubricantes (materiales y suministros) y servicios de inspección de ingeniería (secundarios). Los cambios, acondicionamientos o reparaciones realizados a este tipo de bombas son cargados a “Servicios a pozos” </w:t>
      </w:r>
      <w:r w:rsidR="00600296">
        <w:rPr>
          <w:rFonts w:ascii="Palatino Linotype" w:hAnsi="Palatino Linotype"/>
          <w:sz w:val="24"/>
          <w:szCs w:val="24"/>
          <w:lang w:val="es-ES_tradnl" w:eastAsia="es-ES_tradnl"/>
        </w:rPr>
        <w:t xml:space="preserve">que </w:t>
      </w:r>
      <w:r w:rsidRPr="002829EC">
        <w:rPr>
          <w:rFonts w:ascii="Palatino Linotype" w:hAnsi="Palatino Linotype"/>
          <w:sz w:val="24"/>
          <w:szCs w:val="24"/>
          <w:lang w:val="es-ES_tradnl" w:eastAsia="es-ES_tradnl"/>
        </w:rPr>
        <w:t xml:space="preserve">identifica como elemento de costo presente la mano de obra externa (servicios y contratos) sin incluir el costo del equipo que será capitalizado al costo histórico del pozo en la estructura de activos de la propiedad, planta y equipo; y los cambios de las bombas que requieran una reestructuración total como cambio </w:t>
      </w:r>
      <w:proofErr w:type="spellStart"/>
      <w:r w:rsidRPr="002829EC">
        <w:rPr>
          <w:rFonts w:ascii="Palatino Linotype" w:hAnsi="Palatino Linotype"/>
          <w:sz w:val="24"/>
          <w:szCs w:val="24"/>
          <w:lang w:val="es-ES_tradnl" w:eastAsia="es-ES_tradnl"/>
        </w:rPr>
        <w:t>completación</w:t>
      </w:r>
      <w:proofErr w:type="spellEnd"/>
      <w:r w:rsidRPr="002829EC">
        <w:rPr>
          <w:rFonts w:ascii="Palatino Linotype" w:hAnsi="Palatino Linotype"/>
          <w:sz w:val="24"/>
          <w:szCs w:val="24"/>
          <w:lang w:val="es-ES_tradnl" w:eastAsia="es-ES_tradnl"/>
        </w:rPr>
        <w:t xml:space="preserve">, son cargados a “Reparaciones a pozos”. Ver gráfico </w:t>
      </w:r>
      <w:r w:rsidR="009D25AE">
        <w:rPr>
          <w:rFonts w:ascii="Palatino Linotype" w:hAnsi="Palatino Linotype"/>
          <w:sz w:val="24"/>
          <w:szCs w:val="24"/>
          <w:lang w:val="es-ES_tradnl" w:eastAsia="es-ES_tradnl"/>
        </w:rPr>
        <w:t>1</w:t>
      </w:r>
      <w:r w:rsidR="00237726">
        <w:rPr>
          <w:rFonts w:ascii="Palatino Linotype" w:hAnsi="Palatino Linotype"/>
          <w:sz w:val="24"/>
          <w:szCs w:val="24"/>
          <w:lang w:val="es-ES_tradnl" w:eastAsia="es-ES_tradnl"/>
        </w:rPr>
        <w:t>5</w:t>
      </w:r>
      <w:r w:rsidRPr="002829EC">
        <w:rPr>
          <w:rFonts w:ascii="Palatino Linotype" w:hAnsi="Palatino Linotype"/>
          <w:sz w:val="24"/>
          <w:szCs w:val="24"/>
          <w:lang w:val="es-ES_tradnl" w:eastAsia="es-ES_tradnl"/>
        </w:rPr>
        <w:t>.</w:t>
      </w:r>
    </w:p>
    <w:p w:rsidR="00A4047D" w:rsidRDefault="00A4047D" w:rsidP="00A4047D">
      <w:pPr>
        <w:numPr>
          <w:ilvl w:val="0"/>
          <w:numId w:val="12"/>
        </w:numPr>
        <w:spacing w:after="0" w:line="360" w:lineRule="auto"/>
        <w:ind w:left="0" w:firstLine="360"/>
        <w:jc w:val="both"/>
        <w:rPr>
          <w:rFonts w:ascii="Palatino Linotype" w:hAnsi="Palatino Linotype"/>
          <w:sz w:val="24"/>
          <w:szCs w:val="24"/>
          <w:lang w:val="es-ES_tradnl" w:eastAsia="es-ES_tradnl"/>
        </w:rPr>
      </w:pPr>
      <w:r w:rsidRPr="002829EC">
        <w:rPr>
          <w:rFonts w:ascii="Palatino Linotype" w:hAnsi="Palatino Linotype"/>
          <w:b/>
          <w:sz w:val="24"/>
          <w:szCs w:val="24"/>
          <w:lang w:val="es-ES_tradnl" w:eastAsia="es-ES_tradnl"/>
        </w:rPr>
        <w:t>Levantamiento artificial por bombeo hidráulico</w:t>
      </w:r>
      <w:r w:rsidRPr="002829EC">
        <w:rPr>
          <w:rFonts w:ascii="Palatino Linotype" w:hAnsi="Palatino Linotype"/>
          <w:sz w:val="24"/>
          <w:szCs w:val="24"/>
          <w:lang w:val="es-ES_tradnl" w:eastAsia="es-ES_tradnl"/>
        </w:rPr>
        <w:t xml:space="preserve">: son los costos de mantenimiento básico que ayudan a levantar el crudo desde el frente de la arena productora hasta la superficie mediante el sistema de levantamiento artificial por bombeo hidráulico. Ver gráfico </w:t>
      </w:r>
      <w:r>
        <w:rPr>
          <w:rFonts w:ascii="Palatino Linotype" w:hAnsi="Palatino Linotype"/>
          <w:sz w:val="24"/>
          <w:szCs w:val="24"/>
          <w:lang w:val="es-ES_tradnl" w:eastAsia="es-ES_tradnl"/>
        </w:rPr>
        <w:t>16</w:t>
      </w:r>
      <w:r w:rsidRPr="002829EC">
        <w:rPr>
          <w:rFonts w:ascii="Palatino Linotype" w:hAnsi="Palatino Linotype"/>
          <w:sz w:val="24"/>
          <w:szCs w:val="24"/>
          <w:lang w:val="es-ES_tradnl" w:eastAsia="es-ES_tradnl"/>
        </w:rPr>
        <w:t>.</w:t>
      </w:r>
    </w:p>
    <w:p w:rsidR="00FA27A8" w:rsidRDefault="00A4047D" w:rsidP="00A4047D">
      <w:pPr>
        <w:numPr>
          <w:ilvl w:val="0"/>
          <w:numId w:val="12"/>
        </w:numPr>
        <w:spacing w:after="0" w:line="360" w:lineRule="auto"/>
        <w:ind w:left="0" w:firstLine="360"/>
        <w:jc w:val="both"/>
        <w:rPr>
          <w:rFonts w:ascii="Palatino Linotype" w:hAnsi="Palatino Linotype"/>
          <w:sz w:val="24"/>
          <w:szCs w:val="24"/>
          <w:lang w:val="es-ES_tradnl" w:eastAsia="es-ES_tradnl"/>
        </w:rPr>
      </w:pPr>
      <w:r w:rsidRPr="00A4047D">
        <w:rPr>
          <w:rFonts w:ascii="Palatino Linotype" w:hAnsi="Palatino Linotype"/>
          <w:b/>
          <w:sz w:val="24"/>
          <w:szCs w:val="24"/>
          <w:lang w:val="es-ES_tradnl" w:eastAsia="es-ES_tradnl"/>
        </w:rPr>
        <w:t>Levantamiento artificial por gas:</w:t>
      </w:r>
      <w:r w:rsidRPr="00A4047D">
        <w:rPr>
          <w:rFonts w:ascii="Palatino Linotype" w:hAnsi="Palatino Linotype"/>
          <w:sz w:val="24"/>
          <w:szCs w:val="24"/>
          <w:lang w:val="es-ES_tradnl" w:eastAsia="es-ES_tradnl"/>
        </w:rPr>
        <w:t xml:space="preserve"> son los costos ocasionados por las subgerencias: COMGAS Y DISGAS, implícitas en la gerencia de apoyo: Gas Asociado, quienes distribuyen sus costos entre las unidades de explotación de </w:t>
      </w:r>
    </w:p>
    <w:p w:rsidR="008826F9" w:rsidRPr="008826F9" w:rsidRDefault="008826F9" w:rsidP="008826F9">
      <w:pPr>
        <w:spacing w:line="240" w:lineRule="auto"/>
        <w:rPr>
          <w:rFonts w:ascii="Palatino Linotype" w:hAnsi="Palatino Linotype"/>
          <w:sz w:val="24"/>
          <w:szCs w:val="24"/>
        </w:rPr>
      </w:pPr>
      <w:r w:rsidRPr="002829EC">
        <w:rPr>
          <w:noProof/>
          <w:lang w:eastAsia="es-VE"/>
        </w:rPr>
        <w:lastRenderedPageBreak/>
        <w:drawing>
          <wp:inline distT="0" distB="0" distL="0" distR="0" wp14:anchorId="4D0879C6" wp14:editId="59348BED">
            <wp:extent cx="5496319" cy="4561368"/>
            <wp:effectExtent l="38100" t="38100" r="47625" b="298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31375" t="34825" r="18269" b="24820"/>
                    <a:stretch>
                      <a:fillRect/>
                    </a:stretch>
                  </pic:blipFill>
                  <pic:spPr bwMode="auto">
                    <a:xfrm>
                      <a:off x="0" y="0"/>
                      <a:ext cx="5558790" cy="4613212"/>
                    </a:xfrm>
                    <a:prstGeom prst="rect">
                      <a:avLst/>
                    </a:prstGeom>
                    <a:noFill/>
                    <a:ln w="38100">
                      <a:solidFill>
                        <a:srgbClr val="000000"/>
                      </a:solidFill>
                      <a:miter lim="800000"/>
                      <a:headEnd/>
                      <a:tailEnd/>
                    </a:ln>
                    <a:effectLst/>
                  </pic:spPr>
                </pic:pic>
              </a:graphicData>
            </a:graphic>
          </wp:inline>
        </w:drawing>
      </w:r>
    </w:p>
    <w:p w:rsidR="009D25AE" w:rsidRPr="008826F9" w:rsidRDefault="009D25AE" w:rsidP="009D25AE">
      <w:pPr>
        <w:spacing w:after="0" w:line="240" w:lineRule="auto"/>
        <w:rPr>
          <w:rFonts w:ascii="Palatino Linotype" w:hAnsi="Palatino Linotype"/>
          <w:sz w:val="24"/>
          <w:szCs w:val="24"/>
          <w:lang w:val="es-ES_tradnl"/>
        </w:rPr>
      </w:pPr>
      <w:r w:rsidRPr="009D25AE">
        <w:rPr>
          <w:rFonts w:ascii="Palatino Linotype" w:hAnsi="Palatino Linotype"/>
          <w:b/>
          <w:i/>
          <w:sz w:val="24"/>
          <w:szCs w:val="24"/>
        </w:rPr>
        <w:t xml:space="preserve">Gráfico </w:t>
      </w:r>
      <w:r>
        <w:rPr>
          <w:rFonts w:ascii="Palatino Linotype" w:hAnsi="Palatino Linotype"/>
          <w:b/>
          <w:i/>
          <w:sz w:val="24"/>
          <w:szCs w:val="24"/>
        </w:rPr>
        <w:t>1</w:t>
      </w:r>
      <w:r w:rsidR="00237726">
        <w:rPr>
          <w:rFonts w:ascii="Palatino Linotype" w:hAnsi="Palatino Linotype"/>
          <w:b/>
          <w:i/>
          <w:sz w:val="24"/>
          <w:szCs w:val="24"/>
        </w:rPr>
        <w:t>5</w:t>
      </w:r>
      <w:r>
        <w:rPr>
          <w:rFonts w:ascii="Palatino Linotype" w:hAnsi="Palatino Linotype"/>
          <w:b/>
          <w:i/>
          <w:sz w:val="24"/>
          <w:szCs w:val="24"/>
        </w:rPr>
        <w:t xml:space="preserve">: </w:t>
      </w:r>
      <w:r w:rsidRPr="008826F9">
        <w:rPr>
          <w:rFonts w:ascii="Palatino Linotype" w:hAnsi="Palatino Linotype"/>
          <w:sz w:val="24"/>
          <w:szCs w:val="24"/>
        </w:rPr>
        <w:t xml:space="preserve">Extracción: Levantamiento artificial por bombeo </w:t>
      </w:r>
      <w:proofErr w:type="spellStart"/>
      <w:r w:rsidRPr="008826F9">
        <w:rPr>
          <w:rFonts w:ascii="Palatino Linotype" w:hAnsi="Palatino Linotype"/>
          <w:sz w:val="24"/>
          <w:szCs w:val="24"/>
        </w:rPr>
        <w:t>electrocentrífugo</w:t>
      </w:r>
      <w:proofErr w:type="spellEnd"/>
    </w:p>
    <w:p w:rsidR="005738A9" w:rsidRPr="002829EC" w:rsidRDefault="005738A9" w:rsidP="005738A9">
      <w:pPr>
        <w:spacing w:after="0" w:line="240" w:lineRule="auto"/>
        <w:jc w:val="both"/>
        <w:rPr>
          <w:rFonts w:ascii="Palatino Linotype" w:hAnsi="Palatino Linotype"/>
          <w:sz w:val="24"/>
          <w:szCs w:val="24"/>
        </w:rPr>
      </w:pPr>
      <w:r w:rsidRPr="002829EC">
        <w:rPr>
          <w:rFonts w:ascii="Palatino Linotype" w:hAnsi="Palatino Linotype"/>
          <w:b/>
          <w:sz w:val="24"/>
          <w:szCs w:val="24"/>
        </w:rPr>
        <w:t>Fuente</w:t>
      </w:r>
      <w:r w:rsidRPr="002829EC">
        <w:rPr>
          <w:rFonts w:ascii="Palatino Linotype" w:hAnsi="Palatino Linotype"/>
          <w:sz w:val="24"/>
          <w:szCs w:val="24"/>
        </w:rPr>
        <w:t xml:space="preserve">: </w:t>
      </w:r>
      <w:r>
        <w:rPr>
          <w:rFonts w:ascii="Palatino Linotype" w:eastAsia="Calibri" w:hAnsi="Palatino Linotype" w:cs="Arial"/>
          <w:sz w:val="24"/>
          <w:szCs w:val="24"/>
        </w:rPr>
        <w:t>Elaborado con base en la aplicación de guía de entrevista a expertos (2014) y CIED PDVSA (2008)</w:t>
      </w:r>
    </w:p>
    <w:p w:rsidR="00A4047D" w:rsidRDefault="00A4047D" w:rsidP="008826F9">
      <w:pPr>
        <w:spacing w:after="0" w:line="240" w:lineRule="auto"/>
        <w:rPr>
          <w:rFonts w:ascii="Palatino Linotype" w:hAnsi="Palatino Linotype"/>
          <w:sz w:val="24"/>
          <w:szCs w:val="24"/>
        </w:rPr>
      </w:pPr>
    </w:p>
    <w:p w:rsidR="00FA27A8" w:rsidRDefault="00FA27A8" w:rsidP="00FA27A8">
      <w:pPr>
        <w:spacing w:after="0" w:line="360" w:lineRule="auto"/>
        <w:jc w:val="both"/>
        <w:rPr>
          <w:rFonts w:ascii="Palatino Linotype" w:hAnsi="Palatino Linotype"/>
          <w:sz w:val="24"/>
          <w:szCs w:val="24"/>
          <w:lang w:val="es-ES_tradnl" w:eastAsia="es-ES_tradnl"/>
        </w:rPr>
      </w:pPr>
      <w:proofErr w:type="gramStart"/>
      <w:r w:rsidRPr="00A4047D">
        <w:rPr>
          <w:rFonts w:ascii="Palatino Linotype" w:hAnsi="Palatino Linotype"/>
          <w:sz w:val="24"/>
          <w:szCs w:val="24"/>
          <w:lang w:val="es-ES_tradnl" w:eastAsia="es-ES_tradnl"/>
        </w:rPr>
        <w:t>los</w:t>
      </w:r>
      <w:proofErr w:type="gramEnd"/>
      <w:r w:rsidRPr="00A4047D">
        <w:rPr>
          <w:rFonts w:ascii="Palatino Linotype" w:hAnsi="Palatino Linotype"/>
          <w:sz w:val="24"/>
          <w:szCs w:val="24"/>
          <w:lang w:val="es-ES_tradnl" w:eastAsia="es-ES_tradnl"/>
        </w:rPr>
        <w:t xml:space="preserve"> distritos de cada división mediante el volumen de gas de inyección que requiere cada unidad de explotación. La finalidad que tiene la distribución de este gas, es que al ser inyectado en los pozos, este gas levanta el crudo presente </w:t>
      </w:r>
      <w:r>
        <w:rPr>
          <w:rFonts w:ascii="Palatino Linotype" w:hAnsi="Palatino Linotype"/>
          <w:sz w:val="24"/>
          <w:szCs w:val="24"/>
          <w:lang w:val="es-ES_tradnl" w:eastAsia="es-ES_tradnl"/>
        </w:rPr>
        <w:t xml:space="preserve"> </w:t>
      </w:r>
      <w:r w:rsidRPr="00A4047D">
        <w:rPr>
          <w:rFonts w:ascii="Palatino Linotype" w:hAnsi="Palatino Linotype"/>
          <w:sz w:val="24"/>
          <w:szCs w:val="24"/>
          <w:lang w:val="es-ES_tradnl" w:eastAsia="es-ES_tradnl"/>
        </w:rPr>
        <w:t xml:space="preserve">en </w:t>
      </w:r>
      <w:r>
        <w:rPr>
          <w:rFonts w:ascii="Palatino Linotype" w:hAnsi="Palatino Linotype"/>
          <w:sz w:val="24"/>
          <w:szCs w:val="24"/>
          <w:lang w:val="es-ES_tradnl" w:eastAsia="es-ES_tradnl"/>
        </w:rPr>
        <w:t xml:space="preserve"> </w:t>
      </w:r>
      <w:r w:rsidRPr="00A4047D">
        <w:rPr>
          <w:rFonts w:ascii="Palatino Linotype" w:hAnsi="Palatino Linotype"/>
          <w:sz w:val="24"/>
          <w:szCs w:val="24"/>
          <w:lang w:val="es-ES_tradnl" w:eastAsia="es-ES_tradnl"/>
        </w:rPr>
        <w:t xml:space="preserve">el pozo, por lo tanto, este tipo de levantamiento artificial no consume energía eléctrica. Es en este CECO, donde se recomienda cargar las actividades de cambios de válvulas de gas </w:t>
      </w:r>
      <w:proofErr w:type="spellStart"/>
      <w:r w:rsidRPr="00A4047D">
        <w:rPr>
          <w:rFonts w:ascii="Palatino Linotype" w:hAnsi="Palatino Linotype"/>
          <w:sz w:val="24"/>
          <w:szCs w:val="24"/>
          <w:lang w:val="es-ES_tradnl" w:eastAsia="es-ES_tradnl"/>
        </w:rPr>
        <w:t>lift</w:t>
      </w:r>
      <w:proofErr w:type="spellEnd"/>
      <w:r w:rsidRPr="00A4047D">
        <w:rPr>
          <w:rFonts w:ascii="Palatino Linotype" w:hAnsi="Palatino Linotype"/>
          <w:sz w:val="24"/>
          <w:szCs w:val="24"/>
          <w:lang w:val="es-ES_tradnl" w:eastAsia="es-ES_tradnl"/>
        </w:rPr>
        <w:t xml:space="preserve">, pues su finalidad principal es </w:t>
      </w:r>
      <w:r w:rsidRPr="00A4047D">
        <w:rPr>
          <w:rFonts w:ascii="Palatino Linotype" w:hAnsi="Palatino Linotype"/>
          <w:sz w:val="24"/>
          <w:szCs w:val="24"/>
          <w:lang w:val="es-ES_tradnl" w:eastAsia="es-ES_tradnl"/>
        </w:rPr>
        <w:lastRenderedPageBreak/>
        <w:t>la calibración del flujo de gas a fin de levantar el crudo de cada pozo. Ver</w:t>
      </w:r>
      <w:r>
        <w:rPr>
          <w:rFonts w:ascii="Palatino Linotype" w:hAnsi="Palatino Linotype"/>
          <w:sz w:val="24"/>
          <w:szCs w:val="24"/>
          <w:lang w:val="es-ES_tradnl" w:eastAsia="es-ES_tradnl"/>
        </w:rPr>
        <w:t xml:space="preserve"> gráfico 17.</w:t>
      </w:r>
    </w:p>
    <w:p w:rsidR="00A4047D" w:rsidRDefault="00A4047D" w:rsidP="008826F9">
      <w:pPr>
        <w:spacing w:after="0" w:line="240" w:lineRule="auto"/>
        <w:rPr>
          <w:rFonts w:ascii="Palatino Linotype" w:hAnsi="Palatino Linotype"/>
          <w:sz w:val="24"/>
          <w:szCs w:val="24"/>
        </w:rPr>
      </w:pPr>
    </w:p>
    <w:p w:rsidR="00A4047D" w:rsidRPr="008826F9" w:rsidRDefault="00A4047D" w:rsidP="008826F9">
      <w:pPr>
        <w:spacing w:after="0" w:line="240" w:lineRule="auto"/>
        <w:rPr>
          <w:rFonts w:ascii="Palatino Linotype" w:hAnsi="Palatino Linotype"/>
          <w:sz w:val="24"/>
          <w:szCs w:val="24"/>
        </w:rPr>
      </w:pPr>
      <w:r w:rsidRPr="002829EC">
        <w:rPr>
          <w:noProof/>
          <w:lang w:eastAsia="es-VE"/>
        </w:rPr>
        <w:drawing>
          <wp:anchor distT="0" distB="0" distL="114300" distR="114300" simplePos="0" relativeHeight="251673600" behindDoc="1" locked="0" layoutInCell="1" allowOverlap="1" wp14:anchorId="5FBE78BC" wp14:editId="292A9B71">
            <wp:simplePos x="0" y="0"/>
            <wp:positionH relativeFrom="column">
              <wp:posOffset>-47315</wp:posOffset>
            </wp:positionH>
            <wp:positionV relativeFrom="paragraph">
              <wp:posOffset>131976</wp:posOffset>
            </wp:positionV>
            <wp:extent cx="5538089" cy="4327451"/>
            <wp:effectExtent l="38100" t="38100" r="43815" b="3556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32599" t="32722" r="17188" b="27611"/>
                    <a:stretch>
                      <a:fillRect/>
                    </a:stretch>
                  </pic:blipFill>
                  <pic:spPr bwMode="auto">
                    <a:xfrm>
                      <a:off x="0" y="0"/>
                      <a:ext cx="5537200" cy="4326756"/>
                    </a:xfrm>
                    <a:prstGeom prst="rect">
                      <a:avLst/>
                    </a:prstGeom>
                    <a:noFill/>
                    <a:ln w="381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8826F9" w:rsidRPr="008826F9" w:rsidRDefault="008826F9" w:rsidP="008826F9">
      <w:pPr>
        <w:spacing w:after="0" w:line="360" w:lineRule="auto"/>
        <w:rPr>
          <w:rFonts w:ascii="Palatino Linotype" w:hAnsi="Palatino Linotype"/>
          <w:sz w:val="24"/>
          <w:szCs w:val="24"/>
          <w:lang w:val="es-ES_tradnl"/>
        </w:rPr>
      </w:pPr>
    </w:p>
    <w:p w:rsidR="008826F9" w:rsidRDefault="008826F9" w:rsidP="008826F9">
      <w:pPr>
        <w:spacing w:after="0"/>
        <w:rPr>
          <w:rFonts w:ascii="Palatino Linotype" w:hAnsi="Palatino Linotype"/>
          <w:b/>
          <w:sz w:val="24"/>
          <w:szCs w:val="24"/>
          <w:lang w:val="es-ES_tradnl"/>
        </w:rPr>
      </w:pPr>
    </w:p>
    <w:p w:rsidR="008826F9" w:rsidRDefault="008826F9" w:rsidP="008826F9">
      <w:pPr>
        <w:spacing w:after="0"/>
        <w:rPr>
          <w:rFonts w:ascii="Palatino Linotype" w:hAnsi="Palatino Linotype"/>
          <w:b/>
          <w:sz w:val="24"/>
          <w:szCs w:val="24"/>
          <w:lang w:val="es-ES_tradnl"/>
        </w:rPr>
      </w:pPr>
    </w:p>
    <w:p w:rsidR="008826F9" w:rsidRDefault="008826F9" w:rsidP="008826F9">
      <w:pPr>
        <w:spacing w:after="0"/>
        <w:rPr>
          <w:rFonts w:ascii="Palatino Linotype" w:hAnsi="Palatino Linotype"/>
          <w:b/>
          <w:sz w:val="24"/>
          <w:szCs w:val="24"/>
          <w:lang w:val="es-ES_tradnl"/>
        </w:rPr>
      </w:pPr>
    </w:p>
    <w:p w:rsidR="008826F9" w:rsidRDefault="008826F9" w:rsidP="008826F9">
      <w:pPr>
        <w:spacing w:after="0"/>
        <w:rPr>
          <w:rFonts w:ascii="Palatino Linotype" w:hAnsi="Palatino Linotype"/>
          <w:b/>
          <w:sz w:val="24"/>
          <w:szCs w:val="24"/>
          <w:lang w:val="es-ES_tradnl"/>
        </w:rPr>
      </w:pPr>
    </w:p>
    <w:p w:rsidR="008826F9" w:rsidRDefault="008826F9" w:rsidP="008826F9">
      <w:pPr>
        <w:spacing w:after="0"/>
        <w:rPr>
          <w:rFonts w:ascii="Palatino Linotype" w:hAnsi="Palatino Linotype"/>
          <w:b/>
          <w:sz w:val="24"/>
          <w:szCs w:val="24"/>
          <w:lang w:val="es-ES_tradnl"/>
        </w:rPr>
      </w:pPr>
    </w:p>
    <w:p w:rsidR="008826F9" w:rsidRDefault="008826F9" w:rsidP="008826F9">
      <w:pPr>
        <w:spacing w:after="0"/>
        <w:rPr>
          <w:rFonts w:ascii="Palatino Linotype" w:hAnsi="Palatino Linotype"/>
          <w:b/>
          <w:sz w:val="24"/>
          <w:szCs w:val="24"/>
          <w:lang w:val="es-ES_tradnl"/>
        </w:rPr>
      </w:pPr>
    </w:p>
    <w:p w:rsidR="008826F9" w:rsidRDefault="008826F9" w:rsidP="008826F9">
      <w:pPr>
        <w:spacing w:after="0"/>
        <w:rPr>
          <w:rFonts w:ascii="Palatino Linotype" w:hAnsi="Palatino Linotype"/>
          <w:b/>
          <w:sz w:val="24"/>
          <w:szCs w:val="24"/>
          <w:lang w:val="es-ES_tradnl"/>
        </w:rPr>
      </w:pPr>
    </w:p>
    <w:p w:rsidR="008826F9" w:rsidRDefault="008826F9" w:rsidP="008826F9">
      <w:pPr>
        <w:spacing w:after="0"/>
        <w:rPr>
          <w:rFonts w:ascii="Palatino Linotype" w:hAnsi="Palatino Linotype"/>
          <w:b/>
          <w:sz w:val="24"/>
          <w:szCs w:val="24"/>
          <w:lang w:val="es-ES_tradnl"/>
        </w:rPr>
      </w:pPr>
    </w:p>
    <w:p w:rsidR="000D66D2" w:rsidRDefault="000D66D2" w:rsidP="008826F9">
      <w:pPr>
        <w:spacing w:after="0"/>
        <w:rPr>
          <w:rFonts w:ascii="Palatino Linotype" w:hAnsi="Palatino Linotype"/>
          <w:b/>
          <w:sz w:val="24"/>
          <w:szCs w:val="24"/>
          <w:lang w:val="es-ES_tradnl"/>
        </w:rPr>
      </w:pPr>
    </w:p>
    <w:p w:rsidR="000D66D2" w:rsidRDefault="000D66D2" w:rsidP="008826F9">
      <w:pPr>
        <w:spacing w:after="0"/>
        <w:rPr>
          <w:rFonts w:ascii="Palatino Linotype" w:hAnsi="Palatino Linotype"/>
          <w:b/>
          <w:sz w:val="24"/>
          <w:szCs w:val="24"/>
          <w:lang w:val="es-ES_tradnl"/>
        </w:rPr>
      </w:pPr>
    </w:p>
    <w:p w:rsidR="006124A9" w:rsidRDefault="006124A9" w:rsidP="00ED482A">
      <w:pPr>
        <w:spacing w:after="0" w:line="240" w:lineRule="auto"/>
        <w:rPr>
          <w:rFonts w:ascii="Palatino Linotype" w:hAnsi="Palatino Linotype"/>
          <w:b/>
          <w:i/>
          <w:sz w:val="24"/>
          <w:szCs w:val="24"/>
        </w:rPr>
      </w:pPr>
    </w:p>
    <w:p w:rsidR="006124A9" w:rsidRDefault="006124A9" w:rsidP="00ED482A">
      <w:pPr>
        <w:spacing w:after="0" w:line="240" w:lineRule="auto"/>
        <w:rPr>
          <w:rFonts w:ascii="Palatino Linotype" w:hAnsi="Palatino Linotype"/>
          <w:b/>
          <w:i/>
          <w:sz w:val="24"/>
          <w:szCs w:val="24"/>
        </w:rPr>
      </w:pPr>
    </w:p>
    <w:p w:rsidR="006124A9" w:rsidRDefault="006124A9" w:rsidP="00ED482A">
      <w:pPr>
        <w:spacing w:after="0" w:line="240" w:lineRule="auto"/>
        <w:rPr>
          <w:rFonts w:ascii="Palatino Linotype" w:hAnsi="Palatino Linotype"/>
          <w:b/>
          <w:i/>
          <w:sz w:val="24"/>
          <w:szCs w:val="24"/>
        </w:rPr>
      </w:pPr>
    </w:p>
    <w:p w:rsidR="006124A9" w:rsidRDefault="006124A9" w:rsidP="00ED482A">
      <w:pPr>
        <w:spacing w:after="0" w:line="240" w:lineRule="auto"/>
        <w:rPr>
          <w:rFonts w:ascii="Palatino Linotype" w:hAnsi="Palatino Linotype"/>
          <w:b/>
          <w:i/>
          <w:sz w:val="24"/>
          <w:szCs w:val="24"/>
        </w:rPr>
      </w:pPr>
    </w:p>
    <w:p w:rsidR="00A4047D" w:rsidRDefault="00A4047D" w:rsidP="00ED482A">
      <w:pPr>
        <w:spacing w:after="0" w:line="240" w:lineRule="auto"/>
        <w:rPr>
          <w:rFonts w:ascii="Palatino Linotype" w:hAnsi="Palatino Linotype"/>
          <w:b/>
          <w:i/>
          <w:sz w:val="24"/>
          <w:szCs w:val="24"/>
        </w:rPr>
      </w:pPr>
    </w:p>
    <w:p w:rsidR="00A4047D" w:rsidRDefault="00A4047D" w:rsidP="00ED482A">
      <w:pPr>
        <w:spacing w:after="0" w:line="240" w:lineRule="auto"/>
        <w:rPr>
          <w:rFonts w:ascii="Palatino Linotype" w:hAnsi="Palatino Linotype"/>
          <w:b/>
          <w:i/>
          <w:sz w:val="24"/>
          <w:szCs w:val="24"/>
        </w:rPr>
      </w:pPr>
    </w:p>
    <w:p w:rsidR="00A4047D" w:rsidRDefault="00A4047D" w:rsidP="00ED482A">
      <w:pPr>
        <w:spacing w:after="0" w:line="240" w:lineRule="auto"/>
        <w:rPr>
          <w:rFonts w:ascii="Palatino Linotype" w:hAnsi="Palatino Linotype"/>
          <w:b/>
          <w:i/>
          <w:sz w:val="24"/>
          <w:szCs w:val="24"/>
        </w:rPr>
      </w:pPr>
    </w:p>
    <w:p w:rsidR="00A4047D" w:rsidRDefault="00A4047D" w:rsidP="00ED482A">
      <w:pPr>
        <w:spacing w:after="0" w:line="240" w:lineRule="auto"/>
        <w:rPr>
          <w:rFonts w:ascii="Palatino Linotype" w:hAnsi="Palatino Linotype"/>
          <w:b/>
          <w:i/>
          <w:sz w:val="24"/>
          <w:szCs w:val="24"/>
        </w:rPr>
      </w:pPr>
    </w:p>
    <w:p w:rsidR="00A4047D" w:rsidRDefault="00A4047D" w:rsidP="00ED482A">
      <w:pPr>
        <w:spacing w:after="0" w:line="240" w:lineRule="auto"/>
        <w:rPr>
          <w:rFonts w:ascii="Palatino Linotype" w:hAnsi="Palatino Linotype"/>
          <w:b/>
          <w:i/>
          <w:sz w:val="24"/>
          <w:szCs w:val="24"/>
        </w:rPr>
      </w:pPr>
    </w:p>
    <w:p w:rsidR="00ED482A" w:rsidRPr="008826F9" w:rsidRDefault="00ED482A" w:rsidP="00ED482A">
      <w:pPr>
        <w:spacing w:after="0" w:line="240" w:lineRule="auto"/>
        <w:rPr>
          <w:rFonts w:ascii="Palatino Linotype" w:hAnsi="Palatino Linotype"/>
          <w:sz w:val="24"/>
          <w:szCs w:val="24"/>
        </w:rPr>
      </w:pPr>
      <w:r w:rsidRPr="00ED482A">
        <w:rPr>
          <w:rFonts w:ascii="Palatino Linotype" w:hAnsi="Palatino Linotype"/>
          <w:b/>
          <w:i/>
          <w:sz w:val="24"/>
          <w:szCs w:val="24"/>
        </w:rPr>
        <w:t>Gráfico 1</w:t>
      </w:r>
      <w:r w:rsidR="00237726">
        <w:rPr>
          <w:rFonts w:ascii="Palatino Linotype" w:hAnsi="Palatino Linotype"/>
          <w:b/>
          <w:i/>
          <w:sz w:val="24"/>
          <w:szCs w:val="24"/>
        </w:rPr>
        <w:t>6</w:t>
      </w:r>
      <w:r w:rsidRPr="00ED482A">
        <w:rPr>
          <w:rFonts w:ascii="Palatino Linotype" w:hAnsi="Palatino Linotype"/>
          <w:b/>
          <w:i/>
          <w:sz w:val="24"/>
          <w:szCs w:val="24"/>
        </w:rPr>
        <w:t xml:space="preserve">: </w:t>
      </w:r>
      <w:r w:rsidRPr="008826F9">
        <w:rPr>
          <w:rFonts w:ascii="Palatino Linotype" w:hAnsi="Palatino Linotype"/>
          <w:sz w:val="24"/>
          <w:szCs w:val="24"/>
        </w:rPr>
        <w:t>Extracción: Levantamiento artificial por bombeo hidráulico</w:t>
      </w:r>
    </w:p>
    <w:p w:rsidR="005738A9" w:rsidRPr="002829EC" w:rsidRDefault="005738A9" w:rsidP="005738A9">
      <w:pPr>
        <w:spacing w:after="0" w:line="240" w:lineRule="auto"/>
        <w:jc w:val="both"/>
        <w:rPr>
          <w:rFonts w:ascii="Palatino Linotype" w:hAnsi="Palatino Linotype"/>
          <w:sz w:val="24"/>
          <w:szCs w:val="24"/>
        </w:rPr>
      </w:pPr>
      <w:r w:rsidRPr="002829EC">
        <w:rPr>
          <w:rFonts w:ascii="Palatino Linotype" w:hAnsi="Palatino Linotype"/>
          <w:b/>
          <w:sz w:val="24"/>
          <w:szCs w:val="24"/>
        </w:rPr>
        <w:t>Fuente</w:t>
      </w:r>
      <w:r w:rsidRPr="002829EC">
        <w:rPr>
          <w:rFonts w:ascii="Palatino Linotype" w:hAnsi="Palatino Linotype"/>
          <w:sz w:val="24"/>
          <w:szCs w:val="24"/>
        </w:rPr>
        <w:t xml:space="preserve">: </w:t>
      </w:r>
      <w:r>
        <w:rPr>
          <w:rFonts w:ascii="Palatino Linotype" w:eastAsia="Calibri" w:hAnsi="Palatino Linotype" w:cs="Arial"/>
          <w:sz w:val="24"/>
          <w:szCs w:val="24"/>
        </w:rPr>
        <w:t>Elaborado con base en la aplicación de guía de entrevista a expertos (2014) y CIED PDVSA (2008)</w:t>
      </w:r>
    </w:p>
    <w:p w:rsidR="000D66D2" w:rsidRPr="008826F9" w:rsidRDefault="000D66D2" w:rsidP="000D66D2">
      <w:pPr>
        <w:spacing w:after="0" w:line="240" w:lineRule="auto"/>
        <w:rPr>
          <w:rFonts w:ascii="Palatino Linotype" w:hAnsi="Palatino Linotype"/>
          <w:sz w:val="24"/>
          <w:szCs w:val="24"/>
          <w:lang w:val="es-ES_tradnl"/>
        </w:rPr>
      </w:pPr>
    </w:p>
    <w:p w:rsidR="00FA27A8" w:rsidRDefault="00AB6C63" w:rsidP="00AB6C63">
      <w:pPr>
        <w:spacing w:after="0" w:line="360" w:lineRule="auto"/>
        <w:ind w:firstLine="567"/>
        <w:jc w:val="both"/>
        <w:rPr>
          <w:rFonts w:ascii="Palatino Linotype" w:hAnsi="Palatino Linotype"/>
          <w:sz w:val="24"/>
          <w:szCs w:val="24"/>
          <w:lang w:val="es-ES_tradnl" w:eastAsia="es-ES_tradnl"/>
        </w:rPr>
      </w:pPr>
      <w:r>
        <w:rPr>
          <w:rFonts w:ascii="Palatino Linotype" w:hAnsi="Palatino Linotype"/>
          <w:sz w:val="24"/>
          <w:szCs w:val="24"/>
          <w:lang w:val="es-ES_tradnl" w:eastAsia="es-ES_tradnl"/>
        </w:rPr>
        <w:t xml:space="preserve">En el año 2008, PDVSA </w:t>
      </w:r>
      <w:r w:rsidRPr="002829EC">
        <w:rPr>
          <w:rFonts w:ascii="Palatino Linotype" w:hAnsi="Palatino Linotype"/>
          <w:sz w:val="24"/>
          <w:szCs w:val="24"/>
          <w:lang w:val="es-ES_tradnl" w:eastAsia="es-ES_tradnl"/>
        </w:rPr>
        <w:t xml:space="preserve">creó una nueva filial denominada PDVSA Gas, la cual será la encargada de planificar y llevar a cabo los proyectos de inversión que coadyuven a la extracción del crudo y a la producción del gas como por ejemplo: construcción </w:t>
      </w:r>
      <w:r w:rsidR="00FA27A8">
        <w:rPr>
          <w:rFonts w:ascii="Palatino Linotype" w:hAnsi="Palatino Linotype"/>
          <w:sz w:val="24"/>
          <w:szCs w:val="24"/>
          <w:lang w:val="es-ES_tradnl" w:eastAsia="es-ES_tradnl"/>
        </w:rPr>
        <w:t xml:space="preserve">  </w:t>
      </w:r>
      <w:r w:rsidRPr="002829EC">
        <w:rPr>
          <w:rFonts w:ascii="Palatino Linotype" w:hAnsi="Palatino Linotype"/>
          <w:sz w:val="24"/>
          <w:szCs w:val="24"/>
          <w:lang w:val="es-ES_tradnl" w:eastAsia="es-ES_tradnl"/>
        </w:rPr>
        <w:t xml:space="preserve">de </w:t>
      </w:r>
      <w:r w:rsidR="00FA27A8">
        <w:rPr>
          <w:rFonts w:ascii="Palatino Linotype" w:hAnsi="Palatino Linotype"/>
          <w:sz w:val="24"/>
          <w:szCs w:val="24"/>
          <w:lang w:val="es-ES_tradnl" w:eastAsia="es-ES_tradnl"/>
        </w:rPr>
        <w:t xml:space="preserve">  </w:t>
      </w:r>
      <w:r w:rsidRPr="002829EC">
        <w:rPr>
          <w:rFonts w:ascii="Palatino Linotype" w:hAnsi="Palatino Linotype"/>
          <w:sz w:val="24"/>
          <w:szCs w:val="24"/>
          <w:lang w:val="es-ES_tradnl" w:eastAsia="es-ES_tradnl"/>
        </w:rPr>
        <w:t xml:space="preserve">gasoductos, </w:t>
      </w:r>
      <w:r w:rsidR="00FA27A8">
        <w:rPr>
          <w:rFonts w:ascii="Palatino Linotype" w:hAnsi="Palatino Linotype"/>
          <w:sz w:val="24"/>
          <w:szCs w:val="24"/>
          <w:lang w:val="es-ES_tradnl" w:eastAsia="es-ES_tradnl"/>
        </w:rPr>
        <w:t xml:space="preserve">  </w:t>
      </w:r>
      <w:r w:rsidRPr="002829EC">
        <w:rPr>
          <w:rFonts w:ascii="Palatino Linotype" w:hAnsi="Palatino Linotype"/>
          <w:sz w:val="24"/>
          <w:szCs w:val="24"/>
          <w:lang w:val="es-ES_tradnl" w:eastAsia="es-ES_tradnl"/>
        </w:rPr>
        <w:t xml:space="preserve">reparaciones </w:t>
      </w:r>
      <w:r w:rsidR="00FA27A8">
        <w:rPr>
          <w:rFonts w:ascii="Palatino Linotype" w:hAnsi="Palatino Linotype"/>
          <w:sz w:val="24"/>
          <w:szCs w:val="24"/>
          <w:lang w:val="es-ES_tradnl" w:eastAsia="es-ES_tradnl"/>
        </w:rPr>
        <w:t xml:space="preserve">  </w:t>
      </w:r>
      <w:r w:rsidRPr="002829EC">
        <w:rPr>
          <w:rFonts w:ascii="Palatino Linotype" w:hAnsi="Palatino Linotype"/>
          <w:sz w:val="24"/>
          <w:szCs w:val="24"/>
          <w:lang w:val="es-ES_tradnl" w:eastAsia="es-ES_tradnl"/>
        </w:rPr>
        <w:t xml:space="preserve">mayores </w:t>
      </w:r>
      <w:r w:rsidR="00FA27A8">
        <w:rPr>
          <w:rFonts w:ascii="Palatino Linotype" w:hAnsi="Palatino Linotype"/>
          <w:sz w:val="24"/>
          <w:szCs w:val="24"/>
          <w:lang w:val="es-ES_tradnl" w:eastAsia="es-ES_tradnl"/>
        </w:rPr>
        <w:t xml:space="preserve">  </w:t>
      </w:r>
      <w:r w:rsidRPr="002829EC">
        <w:rPr>
          <w:rFonts w:ascii="Palatino Linotype" w:hAnsi="Palatino Linotype"/>
          <w:sz w:val="24"/>
          <w:szCs w:val="24"/>
          <w:lang w:val="es-ES_tradnl" w:eastAsia="es-ES_tradnl"/>
        </w:rPr>
        <w:t xml:space="preserve">a </w:t>
      </w:r>
    </w:p>
    <w:p w:rsidR="00ED482A" w:rsidRDefault="00A4047D" w:rsidP="00ED482A">
      <w:pPr>
        <w:spacing w:after="0" w:line="240" w:lineRule="auto"/>
        <w:rPr>
          <w:rFonts w:ascii="Palatino Linotype" w:hAnsi="Palatino Linotype"/>
          <w:b/>
          <w:i/>
          <w:sz w:val="24"/>
          <w:szCs w:val="24"/>
        </w:rPr>
      </w:pPr>
      <w:r w:rsidRPr="002829EC">
        <w:rPr>
          <w:noProof/>
          <w:lang w:eastAsia="es-VE"/>
        </w:rPr>
        <w:lastRenderedPageBreak/>
        <w:drawing>
          <wp:anchor distT="0" distB="0" distL="114300" distR="114300" simplePos="0" relativeHeight="251675648" behindDoc="1" locked="0" layoutInCell="1" allowOverlap="1" wp14:anchorId="587E8C75" wp14:editId="09DF4D55">
            <wp:simplePos x="0" y="0"/>
            <wp:positionH relativeFrom="column">
              <wp:posOffset>-111125</wp:posOffset>
            </wp:positionH>
            <wp:positionV relativeFrom="paragraph">
              <wp:posOffset>312420</wp:posOffset>
            </wp:positionV>
            <wp:extent cx="5572125" cy="4592955"/>
            <wp:effectExtent l="38100" t="38100" r="47625" b="3619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l="31375" t="32361" r="18521" b="26167"/>
                    <a:stretch>
                      <a:fillRect/>
                    </a:stretch>
                  </pic:blipFill>
                  <pic:spPr bwMode="auto">
                    <a:xfrm>
                      <a:off x="0" y="0"/>
                      <a:ext cx="5572125" cy="4592955"/>
                    </a:xfrm>
                    <a:prstGeom prst="rect">
                      <a:avLst/>
                    </a:prstGeom>
                    <a:noFill/>
                    <a:ln w="381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ED482A" w:rsidRPr="00ED482A" w:rsidRDefault="00ED482A" w:rsidP="00ED482A">
      <w:pPr>
        <w:spacing w:after="0" w:line="240" w:lineRule="auto"/>
        <w:rPr>
          <w:rFonts w:ascii="Palatino Linotype" w:hAnsi="Palatino Linotype"/>
          <w:sz w:val="24"/>
          <w:szCs w:val="24"/>
        </w:rPr>
      </w:pPr>
      <w:r w:rsidRPr="00ED482A">
        <w:rPr>
          <w:rFonts w:ascii="Palatino Linotype" w:hAnsi="Palatino Linotype"/>
          <w:b/>
          <w:i/>
          <w:sz w:val="24"/>
          <w:szCs w:val="24"/>
        </w:rPr>
        <w:t>Gráfico 1</w:t>
      </w:r>
      <w:r w:rsidR="00237726">
        <w:rPr>
          <w:rFonts w:ascii="Palatino Linotype" w:hAnsi="Palatino Linotype"/>
          <w:b/>
          <w:i/>
          <w:sz w:val="24"/>
          <w:szCs w:val="24"/>
        </w:rPr>
        <w:t>7</w:t>
      </w:r>
      <w:r>
        <w:rPr>
          <w:rFonts w:ascii="Palatino Linotype" w:hAnsi="Palatino Linotype"/>
          <w:b/>
          <w:sz w:val="24"/>
          <w:szCs w:val="24"/>
        </w:rPr>
        <w:t xml:space="preserve">: </w:t>
      </w:r>
      <w:r w:rsidRPr="00ED482A">
        <w:rPr>
          <w:rFonts w:ascii="Palatino Linotype" w:hAnsi="Palatino Linotype"/>
          <w:sz w:val="24"/>
          <w:szCs w:val="24"/>
        </w:rPr>
        <w:t>Extracción: Levantamiento artificial por gas</w:t>
      </w:r>
    </w:p>
    <w:p w:rsidR="005738A9" w:rsidRPr="002829EC" w:rsidRDefault="005738A9" w:rsidP="005738A9">
      <w:pPr>
        <w:spacing w:after="0" w:line="240" w:lineRule="auto"/>
        <w:jc w:val="both"/>
        <w:rPr>
          <w:rFonts w:ascii="Palatino Linotype" w:hAnsi="Palatino Linotype"/>
          <w:sz w:val="24"/>
          <w:szCs w:val="24"/>
        </w:rPr>
      </w:pPr>
      <w:r w:rsidRPr="002829EC">
        <w:rPr>
          <w:rFonts w:ascii="Palatino Linotype" w:hAnsi="Palatino Linotype"/>
          <w:b/>
          <w:sz w:val="24"/>
          <w:szCs w:val="24"/>
        </w:rPr>
        <w:t>Fuente</w:t>
      </w:r>
      <w:r w:rsidRPr="002829EC">
        <w:rPr>
          <w:rFonts w:ascii="Palatino Linotype" w:hAnsi="Palatino Linotype"/>
          <w:sz w:val="24"/>
          <w:szCs w:val="24"/>
        </w:rPr>
        <w:t xml:space="preserve">: </w:t>
      </w:r>
      <w:r>
        <w:rPr>
          <w:rFonts w:ascii="Palatino Linotype" w:eastAsia="Calibri" w:hAnsi="Palatino Linotype" w:cs="Arial"/>
          <w:sz w:val="24"/>
          <w:szCs w:val="24"/>
        </w:rPr>
        <w:t>Elaborado con base en la aplicación de guía de entrevista a expertos (2014) y CIED PDVSA (2008)</w:t>
      </w:r>
    </w:p>
    <w:p w:rsidR="00A4047D" w:rsidRDefault="00A4047D" w:rsidP="00A4047D">
      <w:pPr>
        <w:spacing w:after="0" w:line="360" w:lineRule="auto"/>
        <w:ind w:firstLine="567"/>
        <w:jc w:val="both"/>
        <w:rPr>
          <w:rFonts w:ascii="Palatino Linotype" w:hAnsi="Palatino Linotype"/>
          <w:sz w:val="24"/>
          <w:szCs w:val="24"/>
          <w:lang w:val="es-ES_tradnl" w:eastAsia="es-ES_tradnl"/>
        </w:rPr>
      </w:pPr>
    </w:p>
    <w:p w:rsidR="00FA27A8" w:rsidRPr="002829EC" w:rsidRDefault="00FA27A8" w:rsidP="00FA27A8">
      <w:pPr>
        <w:spacing w:after="0" w:line="360" w:lineRule="auto"/>
        <w:jc w:val="both"/>
        <w:rPr>
          <w:rFonts w:ascii="Palatino Linotype" w:hAnsi="Palatino Linotype"/>
          <w:sz w:val="24"/>
          <w:szCs w:val="24"/>
          <w:lang w:val="es-ES_tradnl" w:eastAsia="es-ES_tradnl"/>
        </w:rPr>
      </w:pPr>
      <w:proofErr w:type="gramStart"/>
      <w:r w:rsidRPr="002829EC">
        <w:rPr>
          <w:rFonts w:ascii="Palatino Linotype" w:hAnsi="Palatino Linotype"/>
          <w:sz w:val="24"/>
          <w:szCs w:val="24"/>
          <w:lang w:val="es-ES_tradnl" w:eastAsia="es-ES_tradnl"/>
        </w:rPr>
        <w:t>gasoductos</w:t>
      </w:r>
      <w:proofErr w:type="gramEnd"/>
      <w:r w:rsidRPr="002829EC">
        <w:rPr>
          <w:rFonts w:ascii="Palatino Linotype" w:hAnsi="Palatino Linotype"/>
          <w:sz w:val="24"/>
          <w:szCs w:val="24"/>
          <w:lang w:val="es-ES_tradnl" w:eastAsia="es-ES_tradnl"/>
        </w:rPr>
        <w:t xml:space="preserve">, entre otros. Los proyectos menores serán ejecutados PDVSA </w:t>
      </w:r>
      <w:proofErr w:type="spellStart"/>
      <w:r w:rsidRPr="002829EC">
        <w:rPr>
          <w:rFonts w:ascii="Palatino Linotype" w:hAnsi="Palatino Linotype"/>
          <w:sz w:val="24"/>
          <w:szCs w:val="24"/>
          <w:lang w:val="es-ES_tradnl" w:eastAsia="es-ES_tradnl"/>
        </w:rPr>
        <w:t>EyP</w:t>
      </w:r>
      <w:proofErr w:type="spellEnd"/>
      <w:r w:rsidRPr="002829EC">
        <w:rPr>
          <w:rFonts w:ascii="Palatino Linotype" w:hAnsi="Palatino Linotype"/>
          <w:sz w:val="24"/>
          <w:szCs w:val="24"/>
          <w:lang w:val="es-ES_tradnl" w:eastAsia="es-ES_tradnl"/>
        </w:rPr>
        <w:t xml:space="preserve"> Occidente (Manejo de Gas) temporalmente hasta que PDVSA-Gas vaya encaminando su acción a realizar este tipo de ejecuciones menores.</w:t>
      </w:r>
    </w:p>
    <w:p w:rsidR="00FA27A8" w:rsidRDefault="00FA27A8" w:rsidP="00A4047D">
      <w:pPr>
        <w:spacing w:after="0" w:line="360" w:lineRule="auto"/>
        <w:ind w:firstLine="567"/>
        <w:jc w:val="both"/>
        <w:rPr>
          <w:rFonts w:ascii="Palatino Linotype" w:hAnsi="Palatino Linotype"/>
          <w:sz w:val="24"/>
          <w:szCs w:val="24"/>
          <w:lang w:val="es-ES_tradnl" w:eastAsia="es-ES_tradnl"/>
        </w:rPr>
      </w:pPr>
    </w:p>
    <w:p w:rsidR="00752A87" w:rsidRPr="002829EC" w:rsidRDefault="00752A87" w:rsidP="00B812F1">
      <w:pPr>
        <w:spacing w:after="0" w:line="360" w:lineRule="auto"/>
        <w:ind w:firstLine="567"/>
        <w:jc w:val="both"/>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Comúnmente, los elementos del costo presentes en este CECO son: distribución y manejo de gas (secundarios).</w:t>
      </w:r>
    </w:p>
    <w:p w:rsidR="00752A87" w:rsidRPr="002829EC" w:rsidRDefault="00752A87" w:rsidP="002829EC">
      <w:pPr>
        <w:numPr>
          <w:ilvl w:val="0"/>
          <w:numId w:val="13"/>
        </w:numPr>
        <w:tabs>
          <w:tab w:val="clear" w:pos="720"/>
          <w:tab w:val="num" w:pos="0"/>
        </w:tabs>
        <w:spacing w:after="0" w:line="360" w:lineRule="auto"/>
        <w:ind w:left="0" w:firstLine="360"/>
        <w:jc w:val="both"/>
        <w:rPr>
          <w:rFonts w:ascii="Palatino Linotype" w:hAnsi="Palatino Linotype"/>
          <w:sz w:val="24"/>
          <w:szCs w:val="24"/>
          <w:lang w:val="es-ES_tradnl" w:eastAsia="es-ES_tradnl"/>
        </w:rPr>
      </w:pPr>
      <w:r w:rsidRPr="002829EC">
        <w:rPr>
          <w:rFonts w:ascii="Palatino Linotype" w:hAnsi="Palatino Linotype"/>
          <w:b/>
          <w:sz w:val="24"/>
          <w:szCs w:val="24"/>
          <w:lang w:val="es-ES_tradnl" w:eastAsia="es-ES_tradnl"/>
        </w:rPr>
        <w:lastRenderedPageBreak/>
        <w:t>Sistema de recolección de gas:</w:t>
      </w:r>
      <w:r w:rsidRPr="002829EC">
        <w:rPr>
          <w:rFonts w:ascii="Palatino Linotype" w:hAnsi="Palatino Linotype"/>
          <w:sz w:val="24"/>
          <w:szCs w:val="24"/>
          <w:lang w:val="es-ES_tradnl" w:eastAsia="es-ES_tradnl"/>
        </w:rPr>
        <w:t xml:space="preserve"> son los costos ocasionados para la reparación y mantenimiento de gasoductos y múltiples de gas, en caso de no ser realizados por la gerencia de Manejo de Gas, sin embargo, a partir de los años futuros, este concepto será ejecutado por PDVSA-Gas. Ver explicación de "Levantamiento artificial por gas". Comúnmente los elementos de costo presentes son: mantenimiento correctivo y preventivo a gasoductos (secundarios) y servicios de inspección de ingeniería (secundarios).</w:t>
      </w:r>
    </w:p>
    <w:p w:rsidR="00752A87" w:rsidRDefault="00FF70A3" w:rsidP="002829EC">
      <w:pPr>
        <w:numPr>
          <w:ilvl w:val="0"/>
          <w:numId w:val="13"/>
        </w:numPr>
        <w:tabs>
          <w:tab w:val="clear" w:pos="720"/>
          <w:tab w:val="num" w:pos="0"/>
        </w:tabs>
        <w:spacing w:after="0" w:line="360" w:lineRule="auto"/>
        <w:ind w:left="0" w:firstLine="360"/>
        <w:jc w:val="both"/>
        <w:rPr>
          <w:rFonts w:ascii="Palatino Linotype" w:hAnsi="Palatino Linotype"/>
          <w:sz w:val="24"/>
          <w:szCs w:val="24"/>
          <w:lang w:val="es-ES_tradnl" w:eastAsia="es-ES_tradnl"/>
        </w:rPr>
      </w:pPr>
      <w:r w:rsidRPr="002829EC">
        <w:rPr>
          <w:noProof/>
          <w:lang w:eastAsia="es-VE"/>
        </w:rPr>
        <w:drawing>
          <wp:anchor distT="0" distB="0" distL="114300" distR="114300" simplePos="0" relativeHeight="251701248" behindDoc="0" locked="0" layoutInCell="1" allowOverlap="1" wp14:anchorId="4FC8E4AE" wp14:editId="68F9C252">
            <wp:simplePos x="0" y="0"/>
            <wp:positionH relativeFrom="column">
              <wp:posOffset>15875</wp:posOffset>
            </wp:positionH>
            <wp:positionV relativeFrom="paragraph">
              <wp:posOffset>1279525</wp:posOffset>
            </wp:positionV>
            <wp:extent cx="5549900" cy="3615055"/>
            <wp:effectExtent l="38100" t="38100" r="31750" b="4254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31375" t="33710" r="17999" b="24623"/>
                    <a:stretch>
                      <a:fillRect/>
                    </a:stretch>
                  </pic:blipFill>
                  <pic:spPr bwMode="auto">
                    <a:xfrm>
                      <a:off x="0" y="0"/>
                      <a:ext cx="5549900" cy="3615055"/>
                    </a:xfrm>
                    <a:prstGeom prst="rect">
                      <a:avLst/>
                    </a:prstGeom>
                    <a:noFill/>
                    <a:ln w="381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752A87" w:rsidRPr="002829EC">
        <w:rPr>
          <w:rFonts w:ascii="Palatino Linotype" w:hAnsi="Palatino Linotype"/>
          <w:b/>
          <w:sz w:val="24"/>
          <w:szCs w:val="24"/>
          <w:lang w:val="es-ES_tradnl" w:eastAsia="es-ES_tradnl"/>
        </w:rPr>
        <w:t>Levantamiento artificial por bombeo mecánico:</w:t>
      </w:r>
      <w:r w:rsidR="00752A87" w:rsidRPr="002829EC">
        <w:rPr>
          <w:rFonts w:ascii="Palatino Linotype" w:hAnsi="Palatino Linotype"/>
          <w:sz w:val="24"/>
          <w:szCs w:val="24"/>
          <w:lang w:val="es-ES_tradnl" w:eastAsia="es-ES_tradnl"/>
        </w:rPr>
        <w:t xml:space="preserve"> </w:t>
      </w:r>
      <w:r w:rsidR="00752A87" w:rsidRPr="002829EC">
        <w:rPr>
          <w:rFonts w:ascii="Palatino Linotype" w:hAnsi="Palatino Linotype"/>
          <w:sz w:val="24"/>
          <w:szCs w:val="24"/>
        </w:rPr>
        <w:t xml:space="preserve">son </w:t>
      </w:r>
      <w:r w:rsidR="00752A87" w:rsidRPr="002829EC">
        <w:rPr>
          <w:rFonts w:ascii="Palatino Linotype" w:hAnsi="Palatino Linotype"/>
          <w:sz w:val="24"/>
          <w:szCs w:val="24"/>
          <w:lang w:val="es-ES_tradnl" w:eastAsia="es-ES_tradnl"/>
        </w:rPr>
        <w:t xml:space="preserve">los costos de mantenimiento básico que ayudan a levantar el crudo desde el frente de la arena productora hasta la superficie mediante el sistema de levantamiento artificial del bombeo mecánico. Ver gráfico </w:t>
      </w:r>
      <w:r w:rsidR="00060C37">
        <w:rPr>
          <w:rFonts w:ascii="Palatino Linotype" w:hAnsi="Palatino Linotype"/>
          <w:sz w:val="24"/>
          <w:szCs w:val="24"/>
          <w:lang w:val="es-ES_tradnl" w:eastAsia="es-ES_tradnl"/>
        </w:rPr>
        <w:t>1</w:t>
      </w:r>
      <w:r w:rsidR="00237726">
        <w:rPr>
          <w:rFonts w:ascii="Palatino Linotype" w:hAnsi="Palatino Linotype"/>
          <w:sz w:val="24"/>
          <w:szCs w:val="24"/>
          <w:lang w:val="es-ES_tradnl" w:eastAsia="es-ES_tradnl"/>
        </w:rPr>
        <w:t>8</w:t>
      </w:r>
      <w:r w:rsidR="00752A87" w:rsidRPr="002829EC">
        <w:rPr>
          <w:rFonts w:ascii="Palatino Linotype" w:hAnsi="Palatino Linotype"/>
          <w:sz w:val="24"/>
          <w:szCs w:val="24"/>
          <w:lang w:val="es-ES_tradnl" w:eastAsia="es-ES_tradnl"/>
        </w:rPr>
        <w:t>.</w:t>
      </w:r>
    </w:p>
    <w:p w:rsidR="00FF70A3" w:rsidRDefault="00060C37" w:rsidP="00FF70A3">
      <w:pPr>
        <w:spacing w:after="0" w:line="240" w:lineRule="auto"/>
        <w:rPr>
          <w:rFonts w:ascii="Palatino Linotype" w:hAnsi="Palatino Linotype"/>
          <w:sz w:val="24"/>
          <w:szCs w:val="24"/>
        </w:rPr>
      </w:pPr>
      <w:r w:rsidRPr="00060C37">
        <w:rPr>
          <w:rFonts w:ascii="Palatino Linotype" w:hAnsi="Palatino Linotype"/>
          <w:b/>
          <w:i/>
          <w:sz w:val="24"/>
          <w:szCs w:val="24"/>
        </w:rPr>
        <w:t>Gráfico 1</w:t>
      </w:r>
      <w:r w:rsidR="00237726">
        <w:rPr>
          <w:rFonts w:ascii="Palatino Linotype" w:hAnsi="Palatino Linotype"/>
          <w:b/>
          <w:i/>
          <w:sz w:val="24"/>
          <w:szCs w:val="24"/>
        </w:rPr>
        <w:t>8</w:t>
      </w:r>
      <w:r>
        <w:rPr>
          <w:rFonts w:ascii="Palatino Linotype" w:hAnsi="Palatino Linotype"/>
          <w:b/>
          <w:sz w:val="24"/>
          <w:szCs w:val="24"/>
        </w:rPr>
        <w:t xml:space="preserve">: </w:t>
      </w:r>
      <w:r w:rsidRPr="00060C37">
        <w:rPr>
          <w:rFonts w:ascii="Palatino Linotype" w:hAnsi="Palatino Linotype"/>
          <w:sz w:val="24"/>
          <w:szCs w:val="24"/>
        </w:rPr>
        <w:t>Extracción: Levantamiento artificial por bombeo mecánico</w:t>
      </w:r>
    </w:p>
    <w:p w:rsidR="00FF70A3" w:rsidRPr="00FF70A3" w:rsidRDefault="00FF70A3" w:rsidP="00FF70A3">
      <w:pPr>
        <w:spacing w:after="0" w:line="240" w:lineRule="auto"/>
        <w:jc w:val="both"/>
        <w:rPr>
          <w:rFonts w:ascii="Palatino Linotype" w:hAnsi="Palatino Linotype"/>
          <w:sz w:val="24"/>
          <w:szCs w:val="24"/>
        </w:rPr>
      </w:pPr>
      <w:r w:rsidRPr="00FF70A3">
        <w:rPr>
          <w:rFonts w:ascii="Palatino Linotype" w:hAnsi="Palatino Linotype"/>
          <w:b/>
          <w:sz w:val="24"/>
          <w:szCs w:val="24"/>
        </w:rPr>
        <w:t>Fuente</w:t>
      </w:r>
      <w:r w:rsidRPr="00FF70A3">
        <w:rPr>
          <w:rFonts w:ascii="Palatino Linotype" w:hAnsi="Palatino Linotype"/>
          <w:sz w:val="24"/>
          <w:szCs w:val="24"/>
        </w:rPr>
        <w:t xml:space="preserve">: </w:t>
      </w:r>
      <w:r w:rsidRPr="00FF70A3">
        <w:rPr>
          <w:rFonts w:ascii="Palatino Linotype" w:eastAsia="Calibri" w:hAnsi="Palatino Linotype" w:cs="Arial"/>
          <w:sz w:val="24"/>
          <w:szCs w:val="24"/>
        </w:rPr>
        <w:t>Elaborado con base en la aplicación de guía de entrevista a expertos (2014) y CIED PDVSA (2008)</w:t>
      </w:r>
    </w:p>
    <w:p w:rsidR="000D66D2" w:rsidRPr="002829EC" w:rsidRDefault="000D66D2" w:rsidP="000D66D2">
      <w:pPr>
        <w:numPr>
          <w:ilvl w:val="0"/>
          <w:numId w:val="13"/>
        </w:numPr>
        <w:tabs>
          <w:tab w:val="clear" w:pos="720"/>
          <w:tab w:val="num" w:pos="0"/>
        </w:tabs>
        <w:spacing w:after="0" w:line="360" w:lineRule="auto"/>
        <w:ind w:left="0" w:firstLine="360"/>
        <w:jc w:val="both"/>
        <w:rPr>
          <w:rFonts w:ascii="Palatino Linotype" w:hAnsi="Palatino Linotype"/>
          <w:sz w:val="24"/>
          <w:szCs w:val="24"/>
          <w:lang w:val="es-ES_tradnl" w:eastAsia="es-ES_tradnl"/>
        </w:rPr>
      </w:pPr>
      <w:r>
        <w:rPr>
          <w:rFonts w:ascii="Palatino Linotype" w:hAnsi="Palatino Linotype"/>
          <w:b/>
          <w:sz w:val="24"/>
          <w:szCs w:val="24"/>
          <w:lang w:val="es-ES_tradnl" w:eastAsia="es-ES_tradnl"/>
        </w:rPr>
        <w:lastRenderedPageBreak/>
        <w:t>Otros gastos de levantamiento</w:t>
      </w:r>
      <w:r w:rsidRPr="002829EC">
        <w:rPr>
          <w:rFonts w:ascii="Palatino Linotype" w:hAnsi="Palatino Linotype"/>
          <w:b/>
          <w:sz w:val="24"/>
          <w:szCs w:val="24"/>
          <w:lang w:val="es-ES_tradnl" w:eastAsia="es-ES_tradnl"/>
        </w:rPr>
        <w:t>:</w:t>
      </w:r>
      <w:r w:rsidRPr="002829EC">
        <w:rPr>
          <w:rFonts w:ascii="Palatino Linotype" w:hAnsi="Palatino Linotype"/>
          <w:sz w:val="24"/>
          <w:szCs w:val="24"/>
          <w:lang w:val="es-ES_tradnl" w:eastAsia="es-ES_tradnl"/>
        </w:rPr>
        <w:t xml:space="preserve"> son otros costos que no se han identificado en los CECOS específicos mencionados anteriormente, los cuales están relacionados al levantamiento del crudo. Ejemplo: un tipo de levantamiento artificial que no esté especificado en los tipos de levantamiento artificial mencionados anteriormente. Considero que debe redimensionarse la denominación de este CECO a: “Otros costos de levantamiento”.</w:t>
      </w:r>
    </w:p>
    <w:p w:rsidR="00752A87" w:rsidRPr="002829EC" w:rsidRDefault="00752A87" w:rsidP="00B812F1">
      <w:pPr>
        <w:spacing w:after="0" w:line="360" w:lineRule="auto"/>
        <w:ind w:firstLine="567"/>
        <w:jc w:val="both"/>
        <w:rPr>
          <w:rFonts w:ascii="Palatino Linotype" w:hAnsi="Palatino Linotype"/>
          <w:sz w:val="24"/>
          <w:szCs w:val="24"/>
        </w:rPr>
      </w:pPr>
      <w:proofErr w:type="spellStart"/>
      <w:r w:rsidRPr="002829EC">
        <w:rPr>
          <w:rFonts w:ascii="Palatino Linotype" w:hAnsi="Palatino Linotype"/>
          <w:b/>
          <w:sz w:val="24"/>
          <w:szCs w:val="24"/>
        </w:rPr>
        <w:t>Sub</w:t>
      </w:r>
      <w:proofErr w:type="spellEnd"/>
      <w:r w:rsidRPr="002829EC">
        <w:rPr>
          <w:rFonts w:ascii="Palatino Linotype" w:hAnsi="Palatino Linotype"/>
          <w:b/>
          <w:sz w:val="24"/>
          <w:szCs w:val="24"/>
        </w:rPr>
        <w:t xml:space="preserve"> actividad: “Diversos extracción”</w:t>
      </w:r>
      <w:r w:rsidRPr="002829EC">
        <w:rPr>
          <w:rFonts w:ascii="Palatino Linotype" w:hAnsi="Palatino Linotype"/>
          <w:sz w:val="24"/>
          <w:szCs w:val="24"/>
        </w:rPr>
        <w:t xml:space="preserve">: </w:t>
      </w:r>
      <w:r w:rsidRPr="002829EC">
        <w:rPr>
          <w:rFonts w:ascii="Palatino Linotype" w:hAnsi="Palatino Linotype"/>
          <w:sz w:val="24"/>
          <w:szCs w:val="24"/>
          <w:lang w:val="es-ES_tradnl" w:eastAsia="es-ES_tradnl"/>
        </w:rPr>
        <w:t xml:space="preserve">Costos de acondicionamiento básico que ayudan a la optimización de las actividades para bombear y levantar el crudo desde el frente de la arena productora hasta la brida de salida de los tanques de las estaciones de flujo, sin incluir los costos de dar servicios a equipos subterráneos y de superficie (a nivel de cabezales), pero que no pueden cargarse específicamente a ningunas de las actividades antes descritas. Ejemplo: electricidad, transporte lacustre, costos que son necesarios para caracterizar el yacimiento petrolero, entre otros. </w:t>
      </w:r>
      <w:r w:rsidRPr="002829EC">
        <w:rPr>
          <w:rFonts w:ascii="Palatino Linotype" w:hAnsi="Palatino Linotype"/>
          <w:sz w:val="24"/>
          <w:szCs w:val="24"/>
        </w:rPr>
        <w:t xml:space="preserve">En ella, se cargan los siguientes CECO: </w:t>
      </w:r>
    </w:p>
    <w:p w:rsidR="00752A87" w:rsidRPr="002829EC" w:rsidRDefault="00752A87" w:rsidP="002829EC">
      <w:pPr>
        <w:numPr>
          <w:ilvl w:val="0"/>
          <w:numId w:val="14"/>
        </w:numPr>
        <w:tabs>
          <w:tab w:val="clear" w:pos="720"/>
          <w:tab w:val="num" w:pos="0"/>
        </w:tabs>
        <w:spacing w:after="0" w:line="360" w:lineRule="auto"/>
        <w:ind w:left="0" w:firstLine="360"/>
        <w:jc w:val="both"/>
        <w:rPr>
          <w:rFonts w:ascii="Palatino Linotype" w:hAnsi="Palatino Linotype"/>
          <w:sz w:val="24"/>
          <w:szCs w:val="24"/>
        </w:rPr>
      </w:pPr>
      <w:r w:rsidRPr="002829EC">
        <w:rPr>
          <w:rFonts w:ascii="Palatino Linotype" w:hAnsi="Palatino Linotype"/>
          <w:b/>
          <w:sz w:val="24"/>
          <w:szCs w:val="24"/>
          <w:lang w:val="es-ES_tradnl" w:eastAsia="es-ES_tradnl"/>
        </w:rPr>
        <w:t>Toma de registros:</w:t>
      </w:r>
      <w:r w:rsidRPr="002829EC">
        <w:rPr>
          <w:rFonts w:ascii="Palatino Linotype" w:hAnsi="Palatino Linotype"/>
          <w:sz w:val="24"/>
          <w:szCs w:val="24"/>
          <w:lang w:val="es-ES_tradnl" w:eastAsia="es-ES_tradnl"/>
        </w:rPr>
        <w:t xml:space="preserve"> </w:t>
      </w:r>
      <w:r w:rsidRPr="002829EC">
        <w:rPr>
          <w:rFonts w:ascii="Palatino Linotype" w:hAnsi="Palatino Linotype"/>
          <w:sz w:val="24"/>
          <w:szCs w:val="24"/>
        </w:rPr>
        <w:t>Son los costos ocasionados por:</w:t>
      </w:r>
    </w:p>
    <w:p w:rsidR="00752A87" w:rsidRPr="002829EC" w:rsidRDefault="00752A87" w:rsidP="002829EC">
      <w:pPr>
        <w:spacing w:after="0" w:line="360" w:lineRule="auto"/>
        <w:ind w:left="110" w:firstLine="250"/>
        <w:jc w:val="both"/>
        <w:rPr>
          <w:rFonts w:ascii="Palatino Linotype" w:hAnsi="Palatino Linotype"/>
          <w:sz w:val="24"/>
          <w:szCs w:val="24"/>
        </w:rPr>
      </w:pPr>
      <w:r w:rsidRPr="002829EC">
        <w:rPr>
          <w:rFonts w:ascii="Palatino Linotype" w:hAnsi="Palatino Linotype"/>
          <w:sz w:val="24"/>
          <w:szCs w:val="24"/>
        </w:rPr>
        <w:t>a.- Estudios como muestra y presión de subsuelo, pero solamente cuando no se justifique considerarlos como parte integrantes del servicio prestando o de la rehabilitación de un pozo.</w:t>
      </w:r>
    </w:p>
    <w:p w:rsidR="00752A87" w:rsidRPr="002829EC" w:rsidRDefault="00752A87" w:rsidP="002829EC">
      <w:pPr>
        <w:spacing w:after="0" w:line="360" w:lineRule="auto"/>
        <w:ind w:left="110" w:firstLine="250"/>
        <w:jc w:val="both"/>
        <w:rPr>
          <w:rFonts w:ascii="Palatino Linotype" w:hAnsi="Palatino Linotype"/>
          <w:sz w:val="24"/>
          <w:szCs w:val="24"/>
        </w:rPr>
      </w:pPr>
      <w:r w:rsidRPr="002829EC">
        <w:rPr>
          <w:rFonts w:ascii="Palatino Linotype" w:hAnsi="Palatino Linotype"/>
          <w:sz w:val="24"/>
          <w:szCs w:val="24"/>
        </w:rPr>
        <w:t xml:space="preserve">b.- Estudios especiales de registros de producción, tales como: inspecciones diferenciales de temperatura, registrados de neutrones e inspecciones de </w:t>
      </w:r>
      <w:proofErr w:type="spellStart"/>
      <w:r w:rsidRPr="002829EC">
        <w:rPr>
          <w:rFonts w:ascii="Palatino Linotype" w:hAnsi="Palatino Linotype"/>
          <w:sz w:val="24"/>
          <w:szCs w:val="24"/>
        </w:rPr>
        <w:t>gradiómetros</w:t>
      </w:r>
      <w:proofErr w:type="spellEnd"/>
      <w:r w:rsidRPr="002829EC">
        <w:rPr>
          <w:rFonts w:ascii="Palatino Linotype" w:hAnsi="Palatino Linotype"/>
          <w:sz w:val="24"/>
          <w:szCs w:val="24"/>
        </w:rPr>
        <w:t xml:space="preserve">. Cuando estos trabajos no son considerados como parte  integrante de operaciones de servicios  o rentabilidad de pozo. </w:t>
      </w:r>
    </w:p>
    <w:p w:rsidR="00752A87" w:rsidRPr="002829EC" w:rsidRDefault="00752A87" w:rsidP="00B812F1">
      <w:pPr>
        <w:spacing w:after="0" w:line="360" w:lineRule="auto"/>
        <w:ind w:firstLine="567"/>
        <w:jc w:val="both"/>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lastRenderedPageBreak/>
        <w:t>Este CECO sólo estudia las propiedades del pozo, a diferencia del CECO "Trabajos de Guaya", que realiza operaciones a fin de evaluar u optimizar el bombeo y medición del crudo.</w:t>
      </w:r>
    </w:p>
    <w:p w:rsidR="00752A87" w:rsidRPr="002829EC" w:rsidRDefault="00752A87" w:rsidP="00B812F1">
      <w:pPr>
        <w:spacing w:after="0" w:line="360" w:lineRule="auto"/>
        <w:ind w:firstLine="567"/>
        <w:jc w:val="both"/>
        <w:rPr>
          <w:rFonts w:ascii="Palatino Linotype" w:hAnsi="Palatino Linotype"/>
          <w:sz w:val="24"/>
          <w:szCs w:val="24"/>
        </w:rPr>
      </w:pPr>
      <w:r w:rsidRPr="002829EC">
        <w:rPr>
          <w:rFonts w:ascii="Palatino Linotype" w:hAnsi="Palatino Linotype"/>
          <w:sz w:val="24"/>
          <w:szCs w:val="24"/>
        </w:rPr>
        <w:t xml:space="preserve">No se incluyen los estudios de hundimiento y compactación de yacimientos, </w:t>
      </w:r>
      <w:r w:rsidR="008E3892">
        <w:rPr>
          <w:rFonts w:ascii="Palatino Linotype" w:hAnsi="Palatino Linotype"/>
          <w:sz w:val="24"/>
          <w:szCs w:val="24"/>
        </w:rPr>
        <w:t xml:space="preserve">porque deben cargarse al </w:t>
      </w:r>
      <w:r w:rsidRPr="002829EC">
        <w:rPr>
          <w:rFonts w:ascii="Palatino Linotype" w:hAnsi="Palatino Linotype"/>
          <w:sz w:val="24"/>
          <w:szCs w:val="24"/>
        </w:rPr>
        <w:t xml:space="preserve">CECO “Estudios integrados” </w:t>
      </w:r>
      <w:r w:rsidR="00430CD8">
        <w:rPr>
          <w:rFonts w:ascii="Palatino Linotype" w:hAnsi="Palatino Linotype"/>
          <w:sz w:val="24"/>
          <w:szCs w:val="24"/>
        </w:rPr>
        <w:t>quien es el Departamento que realiza esta actividad</w:t>
      </w:r>
      <w:r w:rsidRPr="002829EC">
        <w:rPr>
          <w:rFonts w:ascii="Palatino Linotype" w:hAnsi="Palatino Linotype"/>
          <w:sz w:val="24"/>
          <w:szCs w:val="24"/>
        </w:rPr>
        <w:t>.</w:t>
      </w:r>
    </w:p>
    <w:p w:rsidR="00752A87" w:rsidRDefault="00752A87" w:rsidP="00B812F1">
      <w:pPr>
        <w:spacing w:after="0" w:line="240" w:lineRule="auto"/>
        <w:jc w:val="both"/>
        <w:rPr>
          <w:rFonts w:ascii="Palatino Linotype" w:hAnsi="Palatino Linotype"/>
          <w:sz w:val="24"/>
          <w:szCs w:val="24"/>
        </w:rPr>
      </w:pPr>
    </w:p>
    <w:p w:rsidR="00060C37" w:rsidRDefault="00060C37" w:rsidP="00B812F1">
      <w:pPr>
        <w:spacing w:after="0" w:line="240" w:lineRule="auto"/>
        <w:jc w:val="both"/>
        <w:rPr>
          <w:rFonts w:ascii="Palatino Linotype" w:hAnsi="Palatino Linotype"/>
          <w:sz w:val="24"/>
          <w:szCs w:val="24"/>
        </w:rPr>
      </w:pPr>
    </w:p>
    <w:p w:rsidR="00752A87" w:rsidRPr="002829EC" w:rsidRDefault="00752A87" w:rsidP="002829EC">
      <w:pPr>
        <w:spacing w:after="0" w:line="360" w:lineRule="auto"/>
        <w:jc w:val="both"/>
        <w:rPr>
          <w:rFonts w:ascii="Palatino Linotype" w:hAnsi="Palatino Linotype"/>
          <w:b/>
          <w:sz w:val="24"/>
          <w:szCs w:val="24"/>
        </w:rPr>
      </w:pPr>
      <w:r w:rsidRPr="002829EC">
        <w:rPr>
          <w:rFonts w:ascii="Palatino Linotype" w:hAnsi="Palatino Linotype"/>
          <w:b/>
          <w:sz w:val="24"/>
          <w:szCs w:val="24"/>
        </w:rPr>
        <w:t xml:space="preserve">2.- </w:t>
      </w:r>
      <w:r w:rsidR="00DC10D3">
        <w:rPr>
          <w:rFonts w:ascii="Palatino Linotype" w:hAnsi="Palatino Linotype"/>
          <w:b/>
          <w:sz w:val="24"/>
          <w:szCs w:val="24"/>
        </w:rPr>
        <w:t xml:space="preserve">Actividad de </w:t>
      </w:r>
      <w:r w:rsidRPr="002829EC">
        <w:rPr>
          <w:rFonts w:ascii="Palatino Linotype" w:hAnsi="Palatino Linotype"/>
          <w:b/>
          <w:sz w:val="24"/>
          <w:szCs w:val="24"/>
        </w:rPr>
        <w:t>Servicios a pozos (con o sin taladro):</w:t>
      </w:r>
    </w:p>
    <w:p w:rsidR="00704779" w:rsidRPr="002829EC" w:rsidRDefault="00DC10D3" w:rsidP="00704779">
      <w:pPr>
        <w:spacing w:after="0" w:line="360" w:lineRule="auto"/>
        <w:jc w:val="both"/>
        <w:rPr>
          <w:rFonts w:ascii="Palatino Linotype" w:hAnsi="Palatino Linotype"/>
          <w:sz w:val="24"/>
          <w:szCs w:val="24"/>
        </w:rPr>
      </w:pPr>
      <w:r>
        <w:rPr>
          <w:rFonts w:ascii="Palatino Linotype" w:hAnsi="Palatino Linotype"/>
          <w:sz w:val="24"/>
          <w:szCs w:val="24"/>
        </w:rPr>
        <w:t>So</w:t>
      </w:r>
      <w:r w:rsidR="00704779" w:rsidRPr="002829EC">
        <w:rPr>
          <w:rFonts w:ascii="Palatino Linotype" w:hAnsi="Palatino Linotype"/>
          <w:sz w:val="24"/>
          <w:szCs w:val="24"/>
        </w:rPr>
        <w:t xml:space="preserve">n los costos ocasionados por dar servicios especiales a equipos subterráneos y superficiales de pozos (hasta los ensambles de cabezales), para reactivar u optimizar su funcionamiento utilizando cabilleros o taladros. Son actividades realizadas desde el frente de la arena productora hasta los ensambles de cabezales de pozos, y a diferencia de las actividades de extracción, </w:t>
      </w:r>
      <w:r w:rsidR="00A67D0A">
        <w:rPr>
          <w:rFonts w:ascii="Palatino Linotype" w:hAnsi="Palatino Linotype"/>
          <w:sz w:val="24"/>
          <w:szCs w:val="24"/>
        </w:rPr>
        <w:t xml:space="preserve">que </w:t>
      </w:r>
      <w:r w:rsidR="00704779" w:rsidRPr="002829EC">
        <w:rPr>
          <w:rFonts w:ascii="Palatino Linotype" w:hAnsi="Palatino Linotype"/>
          <w:sz w:val="24"/>
          <w:szCs w:val="24"/>
        </w:rPr>
        <w:t xml:space="preserve">busca acondicionamientos básicos de instrumentos para el bombeo, medición y levantamiento del crudo; el servicio a pozos, </w:t>
      </w:r>
      <w:r w:rsidR="00E02BDB">
        <w:rPr>
          <w:rFonts w:ascii="Palatino Linotype" w:hAnsi="Palatino Linotype"/>
          <w:sz w:val="24"/>
          <w:szCs w:val="24"/>
        </w:rPr>
        <w:t xml:space="preserve">procura </w:t>
      </w:r>
      <w:r w:rsidR="00704779" w:rsidRPr="002829EC">
        <w:rPr>
          <w:rFonts w:ascii="Palatino Linotype" w:hAnsi="Palatino Linotype"/>
          <w:sz w:val="24"/>
          <w:szCs w:val="24"/>
        </w:rPr>
        <w:t>la reparación exclusiva de los equipos subterráneos y superficiales hasta el nivel de cabezales de pozos, para recuperar el volumen de la producción que debería fluir cuando los equipos funcionan óptimamente</w:t>
      </w:r>
      <w:r w:rsidR="000D66D2">
        <w:rPr>
          <w:rFonts w:ascii="Palatino Linotype" w:hAnsi="Palatino Linotype"/>
          <w:sz w:val="24"/>
          <w:szCs w:val="24"/>
        </w:rPr>
        <w:t>. Comprende servicios a pozos con taladro y sin taladro</w:t>
      </w:r>
      <w:r w:rsidR="0046528F">
        <w:rPr>
          <w:rFonts w:ascii="Palatino Linotype" w:hAnsi="Palatino Linotype"/>
          <w:sz w:val="24"/>
          <w:szCs w:val="24"/>
        </w:rPr>
        <w:t>.</w:t>
      </w:r>
      <w:r w:rsidR="000D66D2">
        <w:rPr>
          <w:rFonts w:ascii="Palatino Linotype" w:hAnsi="Palatino Linotype"/>
          <w:sz w:val="24"/>
          <w:szCs w:val="24"/>
        </w:rPr>
        <w:t xml:space="preserve"> Ver </w:t>
      </w:r>
      <w:r w:rsidR="005B77AB">
        <w:rPr>
          <w:rFonts w:ascii="Palatino Linotype" w:hAnsi="Palatino Linotype"/>
          <w:sz w:val="24"/>
          <w:szCs w:val="24"/>
        </w:rPr>
        <w:t xml:space="preserve">cuadro </w:t>
      </w:r>
      <w:r w:rsidR="00A80DBA">
        <w:rPr>
          <w:rFonts w:ascii="Palatino Linotype" w:hAnsi="Palatino Linotype"/>
          <w:sz w:val="24"/>
          <w:szCs w:val="24"/>
        </w:rPr>
        <w:t>7</w:t>
      </w:r>
      <w:r w:rsidR="005B77AB">
        <w:rPr>
          <w:rFonts w:ascii="Palatino Linotype" w:hAnsi="Palatino Linotype"/>
          <w:sz w:val="24"/>
          <w:szCs w:val="24"/>
        </w:rPr>
        <w:t xml:space="preserve"> </w:t>
      </w:r>
      <w:r w:rsidR="000D66D2">
        <w:rPr>
          <w:rFonts w:ascii="Palatino Linotype" w:hAnsi="Palatino Linotype"/>
          <w:sz w:val="24"/>
          <w:szCs w:val="24"/>
        </w:rPr>
        <w:t>y</w:t>
      </w:r>
      <w:r w:rsidR="00704779" w:rsidRPr="002829EC">
        <w:rPr>
          <w:rFonts w:ascii="Palatino Linotype" w:hAnsi="Palatino Linotype"/>
          <w:sz w:val="24"/>
          <w:szCs w:val="24"/>
        </w:rPr>
        <w:t xml:space="preserve"> gráfico </w:t>
      </w:r>
      <w:r w:rsidR="00060C37">
        <w:rPr>
          <w:rFonts w:ascii="Palatino Linotype" w:hAnsi="Palatino Linotype"/>
          <w:sz w:val="24"/>
          <w:szCs w:val="24"/>
        </w:rPr>
        <w:t>1</w:t>
      </w:r>
      <w:r w:rsidR="00237726">
        <w:rPr>
          <w:rFonts w:ascii="Palatino Linotype" w:hAnsi="Palatino Linotype"/>
          <w:sz w:val="24"/>
          <w:szCs w:val="24"/>
        </w:rPr>
        <w:t>9</w:t>
      </w:r>
      <w:r w:rsidR="00704779" w:rsidRPr="002829EC">
        <w:rPr>
          <w:rFonts w:ascii="Palatino Linotype" w:hAnsi="Palatino Linotype"/>
          <w:sz w:val="24"/>
          <w:szCs w:val="24"/>
        </w:rPr>
        <w:t xml:space="preserve">. En los gráficos </w:t>
      </w:r>
      <w:r w:rsidR="00237726">
        <w:rPr>
          <w:rFonts w:ascii="Palatino Linotype" w:hAnsi="Palatino Linotype"/>
          <w:sz w:val="24"/>
          <w:szCs w:val="24"/>
        </w:rPr>
        <w:t>20</w:t>
      </w:r>
      <w:r w:rsidR="00704779" w:rsidRPr="002829EC">
        <w:rPr>
          <w:rFonts w:ascii="Palatino Linotype" w:hAnsi="Palatino Linotype"/>
          <w:sz w:val="24"/>
          <w:szCs w:val="24"/>
        </w:rPr>
        <w:t xml:space="preserve"> y </w:t>
      </w:r>
      <w:r w:rsidR="00060C37">
        <w:rPr>
          <w:rFonts w:ascii="Palatino Linotype" w:hAnsi="Palatino Linotype"/>
          <w:sz w:val="24"/>
          <w:szCs w:val="24"/>
        </w:rPr>
        <w:t>2</w:t>
      </w:r>
      <w:r w:rsidR="00237726">
        <w:rPr>
          <w:rFonts w:ascii="Palatino Linotype" w:hAnsi="Palatino Linotype"/>
          <w:sz w:val="24"/>
          <w:szCs w:val="24"/>
        </w:rPr>
        <w:t>1</w:t>
      </w:r>
      <w:r w:rsidR="00704779" w:rsidRPr="002829EC">
        <w:rPr>
          <w:rFonts w:ascii="Palatino Linotype" w:hAnsi="Palatino Linotype"/>
          <w:sz w:val="24"/>
          <w:szCs w:val="24"/>
        </w:rPr>
        <w:t xml:space="preserve"> se observa la ilustración de los equipos más usuales que realizan servicios a los pozos: taladros y unidad de </w:t>
      </w:r>
      <w:proofErr w:type="spellStart"/>
      <w:r w:rsidR="00704779" w:rsidRPr="002829EC">
        <w:rPr>
          <w:rFonts w:ascii="Palatino Linotype" w:hAnsi="Palatino Linotype"/>
          <w:sz w:val="24"/>
          <w:szCs w:val="24"/>
        </w:rPr>
        <w:t>snubbing</w:t>
      </w:r>
      <w:proofErr w:type="spellEnd"/>
      <w:r w:rsidR="00704779" w:rsidRPr="002829EC">
        <w:rPr>
          <w:rFonts w:ascii="Palatino Linotype" w:hAnsi="Palatino Linotype"/>
          <w:sz w:val="24"/>
          <w:szCs w:val="24"/>
        </w:rPr>
        <w:t xml:space="preserve"> </w:t>
      </w:r>
      <w:proofErr w:type="spellStart"/>
      <w:r w:rsidR="00704779" w:rsidRPr="002829EC">
        <w:rPr>
          <w:rFonts w:ascii="Palatino Linotype" w:hAnsi="Palatino Linotype"/>
          <w:sz w:val="24"/>
          <w:szCs w:val="24"/>
        </w:rPr>
        <w:t>unit</w:t>
      </w:r>
      <w:proofErr w:type="spellEnd"/>
      <w:r w:rsidR="00704779" w:rsidRPr="002829EC">
        <w:rPr>
          <w:rFonts w:ascii="Palatino Linotype" w:hAnsi="Palatino Linotype"/>
          <w:sz w:val="24"/>
          <w:szCs w:val="24"/>
        </w:rPr>
        <w:t>.</w:t>
      </w:r>
      <w:r w:rsidR="000D66D2">
        <w:rPr>
          <w:rFonts w:ascii="Palatino Linotype" w:hAnsi="Palatino Linotype"/>
          <w:sz w:val="24"/>
          <w:szCs w:val="24"/>
        </w:rPr>
        <w:t xml:space="preserve"> Comprende las </w:t>
      </w:r>
      <w:r w:rsidR="00C70913">
        <w:rPr>
          <w:rFonts w:ascii="Palatino Linotype" w:hAnsi="Palatino Linotype"/>
          <w:sz w:val="24"/>
          <w:szCs w:val="24"/>
        </w:rPr>
        <w:t>sub actividades servicios a pozos con talado y sin taladro.</w:t>
      </w:r>
    </w:p>
    <w:p w:rsidR="00704779" w:rsidRPr="002829EC" w:rsidRDefault="00704779" w:rsidP="00E22820">
      <w:pPr>
        <w:spacing w:after="0" w:line="240" w:lineRule="auto"/>
        <w:jc w:val="both"/>
        <w:rPr>
          <w:rFonts w:ascii="Palatino Linotype" w:hAnsi="Palatino Linotype"/>
          <w:sz w:val="24"/>
          <w:szCs w:val="24"/>
        </w:rPr>
      </w:pPr>
    </w:p>
    <w:p w:rsidR="00AB6C63" w:rsidRDefault="00AB6C63" w:rsidP="000D66D2">
      <w:pPr>
        <w:spacing w:after="0" w:line="240" w:lineRule="auto"/>
        <w:jc w:val="both"/>
        <w:rPr>
          <w:rFonts w:ascii="Palatino Linotype" w:hAnsi="Palatino Linotype"/>
          <w:b/>
          <w:sz w:val="24"/>
          <w:szCs w:val="24"/>
        </w:rPr>
      </w:pPr>
    </w:p>
    <w:p w:rsidR="00AB6C63" w:rsidRDefault="00AB6C63" w:rsidP="000D66D2">
      <w:pPr>
        <w:spacing w:after="0" w:line="240" w:lineRule="auto"/>
        <w:jc w:val="both"/>
        <w:rPr>
          <w:rFonts w:ascii="Palatino Linotype" w:hAnsi="Palatino Linotype"/>
          <w:b/>
          <w:sz w:val="24"/>
          <w:szCs w:val="24"/>
        </w:rPr>
      </w:pPr>
    </w:p>
    <w:p w:rsidR="00AB6C63" w:rsidRDefault="00AB6C63" w:rsidP="000D66D2">
      <w:pPr>
        <w:spacing w:after="0" w:line="240" w:lineRule="auto"/>
        <w:jc w:val="both"/>
        <w:rPr>
          <w:rFonts w:ascii="Palatino Linotype" w:hAnsi="Palatino Linotype"/>
          <w:b/>
          <w:sz w:val="24"/>
          <w:szCs w:val="24"/>
        </w:rPr>
      </w:pPr>
    </w:p>
    <w:p w:rsidR="000D66D2" w:rsidRPr="002829EC" w:rsidRDefault="005B77AB" w:rsidP="000D66D2">
      <w:pPr>
        <w:spacing w:after="0" w:line="240" w:lineRule="auto"/>
        <w:jc w:val="both"/>
        <w:rPr>
          <w:rFonts w:ascii="Palatino Linotype" w:hAnsi="Palatino Linotype"/>
          <w:b/>
          <w:sz w:val="24"/>
          <w:szCs w:val="24"/>
        </w:rPr>
      </w:pPr>
      <w:r>
        <w:rPr>
          <w:rFonts w:ascii="Palatino Linotype" w:hAnsi="Palatino Linotype"/>
          <w:b/>
          <w:sz w:val="24"/>
          <w:szCs w:val="24"/>
        </w:rPr>
        <w:lastRenderedPageBreak/>
        <w:t xml:space="preserve">Cuadro </w:t>
      </w:r>
      <w:r w:rsidR="00A80DBA">
        <w:rPr>
          <w:rFonts w:ascii="Palatino Linotype" w:hAnsi="Palatino Linotype"/>
          <w:b/>
          <w:sz w:val="24"/>
          <w:szCs w:val="24"/>
        </w:rPr>
        <w:t>7</w:t>
      </w:r>
    </w:p>
    <w:p w:rsidR="000D66D2" w:rsidRPr="002829EC" w:rsidRDefault="000D66D2" w:rsidP="000D66D2">
      <w:pPr>
        <w:spacing w:after="0" w:line="240" w:lineRule="auto"/>
        <w:jc w:val="both"/>
        <w:rPr>
          <w:rFonts w:ascii="Palatino Linotype" w:hAnsi="Palatino Linotype"/>
          <w:sz w:val="24"/>
          <w:szCs w:val="24"/>
        </w:rPr>
      </w:pPr>
      <w:r w:rsidRPr="002829EC">
        <w:rPr>
          <w:rFonts w:ascii="Palatino Linotype" w:hAnsi="Palatino Linotype"/>
          <w:sz w:val="24"/>
          <w:szCs w:val="24"/>
        </w:rPr>
        <w:t>CECO pertenecientes a la actividad de servicios a pozos</w:t>
      </w:r>
    </w:p>
    <w:tbl>
      <w:tblPr>
        <w:tblW w:w="659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93"/>
      </w:tblGrid>
      <w:tr w:rsidR="000D66D2" w:rsidRPr="002829EC" w:rsidTr="00A0628B">
        <w:trPr>
          <w:trHeight w:val="315"/>
        </w:trPr>
        <w:tc>
          <w:tcPr>
            <w:tcW w:w="6593" w:type="dxa"/>
            <w:shd w:val="clear" w:color="auto" w:fill="auto"/>
            <w:vAlign w:val="center"/>
          </w:tcPr>
          <w:p w:rsidR="000D66D2" w:rsidRPr="002829EC" w:rsidRDefault="000D66D2" w:rsidP="00A0628B">
            <w:pPr>
              <w:spacing w:after="0" w:line="240" w:lineRule="auto"/>
              <w:jc w:val="center"/>
              <w:rPr>
                <w:rFonts w:ascii="Palatino Linotype" w:hAnsi="Palatino Linotype"/>
                <w:b/>
                <w:bCs/>
                <w:sz w:val="24"/>
                <w:szCs w:val="24"/>
                <w:lang w:val="es-ES_tradnl" w:eastAsia="es-ES_tradnl"/>
              </w:rPr>
            </w:pPr>
            <w:r w:rsidRPr="002829EC">
              <w:rPr>
                <w:rFonts w:ascii="Palatino Linotype" w:hAnsi="Palatino Linotype"/>
                <w:b/>
                <w:bCs/>
                <w:sz w:val="24"/>
                <w:szCs w:val="24"/>
                <w:lang w:val="es-ES_tradnl" w:eastAsia="es-ES_tradnl"/>
              </w:rPr>
              <w:t>Denominación</w:t>
            </w:r>
          </w:p>
        </w:tc>
      </w:tr>
      <w:tr w:rsidR="000D66D2" w:rsidRPr="002829EC" w:rsidTr="00A0628B">
        <w:trPr>
          <w:trHeight w:val="315"/>
        </w:trPr>
        <w:tc>
          <w:tcPr>
            <w:tcW w:w="6593" w:type="dxa"/>
            <w:shd w:val="clear" w:color="auto" w:fill="auto"/>
            <w:vAlign w:val="center"/>
          </w:tcPr>
          <w:p w:rsidR="000D66D2" w:rsidRPr="002829EC" w:rsidRDefault="000D66D2" w:rsidP="00A0628B">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Servicios rutinarios a pozos productores</w:t>
            </w:r>
          </w:p>
        </w:tc>
      </w:tr>
      <w:tr w:rsidR="000D66D2" w:rsidRPr="002829EC" w:rsidTr="00A0628B">
        <w:trPr>
          <w:trHeight w:val="315"/>
        </w:trPr>
        <w:tc>
          <w:tcPr>
            <w:tcW w:w="6593" w:type="dxa"/>
            <w:shd w:val="clear" w:color="auto" w:fill="00B050"/>
            <w:vAlign w:val="center"/>
          </w:tcPr>
          <w:p w:rsidR="000D66D2" w:rsidRPr="002829EC" w:rsidRDefault="000D66D2" w:rsidP="00A0628B">
            <w:pPr>
              <w:spacing w:after="0" w:line="240" w:lineRule="auto"/>
              <w:rPr>
                <w:rFonts w:ascii="Palatino Linotype" w:hAnsi="Palatino Linotype"/>
                <w:b/>
                <w:bCs/>
                <w:sz w:val="24"/>
                <w:szCs w:val="24"/>
                <w:lang w:val="es-ES_tradnl" w:eastAsia="es-ES_tradnl"/>
              </w:rPr>
            </w:pPr>
            <w:r w:rsidRPr="00E10428">
              <w:rPr>
                <w:rFonts w:ascii="Palatino Linotype" w:hAnsi="Palatino Linotype"/>
                <w:b/>
                <w:bCs/>
                <w:color w:val="FFFFFF" w:themeColor="background1"/>
                <w:sz w:val="24"/>
                <w:szCs w:val="24"/>
                <w:lang w:val="es-ES_tradnl" w:eastAsia="es-ES_tradnl"/>
              </w:rPr>
              <w:t>Servicios a pozos con taladro</w:t>
            </w:r>
          </w:p>
        </w:tc>
      </w:tr>
      <w:tr w:rsidR="000D66D2" w:rsidRPr="002829EC" w:rsidTr="00A0628B">
        <w:trPr>
          <w:trHeight w:val="315"/>
        </w:trPr>
        <w:tc>
          <w:tcPr>
            <w:tcW w:w="6593" w:type="dxa"/>
            <w:shd w:val="clear" w:color="auto" w:fill="auto"/>
            <w:vAlign w:val="center"/>
          </w:tcPr>
          <w:p w:rsidR="000D66D2" w:rsidRPr="002829EC" w:rsidRDefault="000D66D2" w:rsidP="00A0628B">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Trabajos de subsuelo</w:t>
            </w:r>
          </w:p>
        </w:tc>
      </w:tr>
      <w:tr w:rsidR="000D66D2" w:rsidRPr="002829EC" w:rsidTr="00A0628B">
        <w:trPr>
          <w:trHeight w:val="315"/>
        </w:trPr>
        <w:tc>
          <w:tcPr>
            <w:tcW w:w="6593" w:type="dxa"/>
            <w:shd w:val="clear" w:color="auto" w:fill="auto"/>
            <w:vAlign w:val="center"/>
          </w:tcPr>
          <w:p w:rsidR="000D66D2" w:rsidRPr="002829EC" w:rsidRDefault="000D66D2" w:rsidP="00A0628B">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Mantenimiento y reparación de cabezales y válvulas de flujo</w:t>
            </w:r>
          </w:p>
        </w:tc>
      </w:tr>
      <w:tr w:rsidR="000D66D2" w:rsidRPr="002829EC" w:rsidTr="00A0628B">
        <w:trPr>
          <w:trHeight w:val="315"/>
        </w:trPr>
        <w:tc>
          <w:tcPr>
            <w:tcW w:w="6593" w:type="dxa"/>
            <w:shd w:val="clear" w:color="auto" w:fill="00B050"/>
            <w:vAlign w:val="center"/>
          </w:tcPr>
          <w:p w:rsidR="000D66D2" w:rsidRPr="002829EC" w:rsidRDefault="000D66D2" w:rsidP="00A0628B">
            <w:pPr>
              <w:spacing w:after="0" w:line="240" w:lineRule="auto"/>
              <w:rPr>
                <w:rFonts w:ascii="Palatino Linotype" w:hAnsi="Palatino Linotype"/>
                <w:b/>
                <w:bCs/>
                <w:sz w:val="24"/>
                <w:szCs w:val="24"/>
                <w:lang w:val="es-ES_tradnl" w:eastAsia="es-ES_tradnl"/>
              </w:rPr>
            </w:pPr>
            <w:r w:rsidRPr="00E10428">
              <w:rPr>
                <w:rFonts w:ascii="Palatino Linotype" w:hAnsi="Palatino Linotype"/>
                <w:b/>
                <w:bCs/>
                <w:color w:val="FFFFFF" w:themeColor="background1"/>
                <w:sz w:val="24"/>
                <w:szCs w:val="24"/>
                <w:lang w:val="es-ES_tradnl" w:eastAsia="es-ES_tradnl"/>
              </w:rPr>
              <w:t>Servicios a pozos sin taladro</w:t>
            </w:r>
          </w:p>
        </w:tc>
      </w:tr>
    </w:tbl>
    <w:p w:rsidR="000D66D2" w:rsidRPr="002829EC" w:rsidRDefault="000D66D2" w:rsidP="000D66D2">
      <w:pPr>
        <w:spacing w:after="0" w:line="240" w:lineRule="auto"/>
        <w:jc w:val="both"/>
        <w:rPr>
          <w:rFonts w:ascii="Palatino Linotype" w:hAnsi="Palatino Linotype"/>
          <w:sz w:val="24"/>
          <w:szCs w:val="24"/>
        </w:rPr>
      </w:pPr>
      <w:r w:rsidRPr="009427F4">
        <w:rPr>
          <w:rFonts w:ascii="Palatino Linotype" w:hAnsi="Palatino Linotype"/>
          <w:b/>
          <w:sz w:val="24"/>
          <w:szCs w:val="24"/>
        </w:rPr>
        <w:t>Fuente</w:t>
      </w:r>
      <w:r w:rsidRPr="009427F4">
        <w:rPr>
          <w:rFonts w:ascii="Palatino Linotype" w:hAnsi="Palatino Linotype"/>
          <w:sz w:val="24"/>
          <w:szCs w:val="24"/>
        </w:rPr>
        <w:t xml:space="preserve">: </w:t>
      </w:r>
      <w:r>
        <w:rPr>
          <w:rFonts w:ascii="Palatino Linotype" w:hAnsi="Palatino Linotype"/>
          <w:sz w:val="24"/>
          <w:szCs w:val="24"/>
        </w:rPr>
        <w:t>SAP-</w:t>
      </w:r>
      <w:r w:rsidR="002A5895">
        <w:rPr>
          <w:rFonts w:ascii="Palatino Linotype" w:hAnsi="Palatino Linotype"/>
          <w:sz w:val="24"/>
          <w:szCs w:val="24"/>
        </w:rPr>
        <w:t>CO (2</w:t>
      </w:r>
      <w:r w:rsidRPr="009427F4">
        <w:rPr>
          <w:rFonts w:ascii="Palatino Linotype" w:hAnsi="Palatino Linotype"/>
          <w:sz w:val="24"/>
          <w:szCs w:val="24"/>
        </w:rPr>
        <w:t>014)</w:t>
      </w:r>
    </w:p>
    <w:p w:rsidR="00060C37" w:rsidRDefault="00060C37" w:rsidP="00E22820">
      <w:pPr>
        <w:spacing w:after="0" w:line="240" w:lineRule="auto"/>
        <w:jc w:val="both"/>
        <w:rPr>
          <w:rFonts w:ascii="Palatino Linotype" w:hAnsi="Palatino Linotype"/>
          <w:b/>
          <w:sz w:val="24"/>
          <w:szCs w:val="24"/>
        </w:rPr>
      </w:pPr>
    </w:p>
    <w:p w:rsidR="00060C37" w:rsidRDefault="00060C37" w:rsidP="00E22820">
      <w:pPr>
        <w:spacing w:after="0" w:line="240" w:lineRule="auto"/>
        <w:jc w:val="both"/>
        <w:rPr>
          <w:rFonts w:ascii="Palatino Linotype" w:hAnsi="Palatino Linotype"/>
          <w:b/>
          <w:sz w:val="24"/>
          <w:szCs w:val="24"/>
        </w:rPr>
      </w:pPr>
    </w:p>
    <w:p w:rsidR="00704779" w:rsidRPr="002829EC" w:rsidRDefault="00AB6C63" w:rsidP="00704779">
      <w:pPr>
        <w:spacing w:after="0" w:line="360" w:lineRule="auto"/>
        <w:jc w:val="both"/>
        <w:rPr>
          <w:rFonts w:ascii="Palatino Linotype" w:hAnsi="Palatino Linotype"/>
          <w:sz w:val="24"/>
          <w:szCs w:val="24"/>
        </w:rPr>
      </w:pPr>
      <w:r w:rsidRPr="002829EC">
        <w:rPr>
          <w:rFonts w:ascii="Palatino Linotype" w:hAnsi="Palatino Linotype"/>
          <w:noProof/>
          <w:sz w:val="24"/>
          <w:szCs w:val="24"/>
          <w:lang w:eastAsia="es-VE"/>
        </w:rPr>
        <mc:AlternateContent>
          <mc:Choice Requires="wps">
            <w:drawing>
              <wp:anchor distT="0" distB="0" distL="114300" distR="114300" simplePos="0" relativeHeight="251680768" behindDoc="0" locked="0" layoutInCell="1" allowOverlap="1" wp14:anchorId="62820460" wp14:editId="30EEBB94">
                <wp:simplePos x="0" y="0"/>
                <wp:positionH relativeFrom="column">
                  <wp:posOffset>693420</wp:posOffset>
                </wp:positionH>
                <wp:positionV relativeFrom="paragraph">
                  <wp:posOffset>937895</wp:posOffset>
                </wp:positionV>
                <wp:extent cx="0" cy="723900"/>
                <wp:effectExtent l="95250" t="0" r="95250" b="38100"/>
                <wp:wrapNone/>
                <wp:docPr id="13"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9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pt,73.85pt" to="54.6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" strokecolor="red" strokeweight="3pt">
                <v:stroke endarrow="block"/>
              </v:line>
            </w:pict>
          </mc:Fallback>
        </mc:AlternateContent>
      </w:r>
      <w:r w:rsidR="00704779" w:rsidRPr="002829EC">
        <w:rPr>
          <w:rFonts w:ascii="Palatino Linotype" w:hAnsi="Palatino Linotype"/>
          <w:noProof/>
          <w:sz w:val="24"/>
          <w:szCs w:val="24"/>
          <w:lang w:eastAsia="es-VE"/>
        </w:rPr>
        <mc:AlternateContent>
          <mc:Choice Requires="wps">
            <w:drawing>
              <wp:anchor distT="0" distB="0" distL="114300" distR="114300" simplePos="0" relativeHeight="251679744" behindDoc="0" locked="0" layoutInCell="1" allowOverlap="1" wp14:anchorId="5F6326F2" wp14:editId="79D9F45E">
                <wp:simplePos x="0" y="0"/>
                <wp:positionH relativeFrom="column">
                  <wp:posOffset>0</wp:posOffset>
                </wp:positionH>
                <wp:positionV relativeFrom="paragraph">
                  <wp:posOffset>682625</wp:posOffset>
                </wp:positionV>
                <wp:extent cx="1714500" cy="457200"/>
                <wp:effectExtent l="3810" t="3810" r="0" b="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AB9" w:rsidRPr="00EB7953" w:rsidRDefault="008B1AB9" w:rsidP="00704779">
                            <w:pPr>
                              <w:rPr>
                                <w:lang w:val="es-ES_tradnl"/>
                              </w:rPr>
                            </w:pPr>
                            <w:r>
                              <w:rPr>
                                <w:lang w:val="es-ES_tradnl"/>
                              </w:rPr>
                              <w:t>Ensamble de cabezales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7" o:spid="_x0000_s1048" type="#_x0000_t202" style="position:absolute;left:0;text-align:left;margin-left:0;margin-top:53.75pt;width:13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" filled="f" stroked="f">
                <v:textbox>
                  <w:txbxContent>
                    <w:p w:rsidR="008B1AB9" w:rsidRPr="00EB7953" w:rsidRDefault="008B1AB9" w:rsidP="00704779">
                      <w:pPr>
                        <w:rPr>
                          <w:lang w:val="es-ES_tradnl"/>
                        </w:rPr>
                      </w:pPr>
                      <w:r>
                        <w:rPr>
                          <w:lang w:val="es-ES_tradnl"/>
                        </w:rPr>
                        <w:t>Ensamble de cabezales</w:t>
                      </w:r>
                    </w:p>
                  </w:txbxContent>
                </v:textbox>
              </v:shape>
            </w:pict>
          </mc:Fallback>
        </mc:AlternateContent>
      </w:r>
      <w:r w:rsidR="00704779" w:rsidRPr="002829EC">
        <w:rPr>
          <w:rFonts w:ascii="Palatino Linotype" w:hAnsi="Palatino Linotype"/>
          <w:noProof/>
          <w:sz w:val="24"/>
          <w:szCs w:val="24"/>
          <w:lang w:eastAsia="es-VE"/>
        </w:rPr>
        <mc:AlternateContent>
          <mc:Choice Requires="wps">
            <w:drawing>
              <wp:anchor distT="0" distB="0" distL="114300" distR="114300" simplePos="0" relativeHeight="251681792" behindDoc="0" locked="0" layoutInCell="1" allowOverlap="1" wp14:anchorId="3980ADEA" wp14:editId="189CB5EA">
                <wp:simplePos x="0" y="0"/>
                <wp:positionH relativeFrom="column">
                  <wp:posOffset>1143000</wp:posOffset>
                </wp:positionH>
                <wp:positionV relativeFrom="paragraph">
                  <wp:posOffset>2027555</wp:posOffset>
                </wp:positionV>
                <wp:extent cx="1371600" cy="457200"/>
                <wp:effectExtent l="13335" t="5715" r="5715" b="1333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8B1AB9" w:rsidRPr="00EB7953" w:rsidRDefault="008B1AB9" w:rsidP="00704779">
                            <w:pPr>
                              <w:rPr>
                                <w:lang w:val="es-ES_tradnl"/>
                              </w:rPr>
                            </w:pPr>
                            <w:r w:rsidRPr="00EB7953">
                              <w:rPr>
                                <w:lang w:val="es-ES_tradnl"/>
                              </w:rPr>
                              <w:t xml:space="preserve">Frente de la arena </w:t>
                            </w:r>
                          </w:p>
                          <w:p w:rsidR="008B1AB9" w:rsidRPr="00EB7953" w:rsidRDefault="008B1AB9" w:rsidP="00704779">
                            <w:pPr>
                              <w:rPr>
                                <w:lang w:val="es-ES_tradnl"/>
                              </w:rPr>
                            </w:pPr>
                            <w:proofErr w:type="gramStart"/>
                            <w:r w:rsidRPr="00EB7953">
                              <w:rPr>
                                <w:lang w:val="es-ES_tradnl"/>
                              </w:rPr>
                              <w:t>productora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6" o:spid="_x0000_s1049" type="#_x0000_t202" style="position:absolute;left:0;text-align:left;margin-left:90pt;margin-top:159.65pt;width:108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">
                <v:textbox>
                  <w:txbxContent>
                    <w:p w:rsidR="008B1AB9" w:rsidRPr="00EB7953" w:rsidRDefault="008B1AB9" w:rsidP="00704779">
                      <w:pPr>
                        <w:rPr>
                          <w:lang w:val="es-ES_tradnl"/>
                        </w:rPr>
                      </w:pPr>
                      <w:r w:rsidRPr="00EB7953">
                        <w:rPr>
                          <w:lang w:val="es-ES_tradnl"/>
                        </w:rPr>
                        <w:t xml:space="preserve">Frente de la arena </w:t>
                      </w:r>
                    </w:p>
                    <w:p w:rsidR="008B1AB9" w:rsidRPr="00EB7953" w:rsidRDefault="008B1AB9" w:rsidP="00704779">
                      <w:pPr>
                        <w:rPr>
                          <w:lang w:val="es-ES_tradnl"/>
                        </w:rPr>
                      </w:pPr>
                      <w:proofErr w:type="gramStart"/>
                      <w:r w:rsidRPr="00EB7953">
                        <w:rPr>
                          <w:lang w:val="es-ES_tradnl"/>
                        </w:rPr>
                        <w:t>productora</w:t>
                      </w:r>
                      <w:proofErr w:type="gramEnd"/>
                    </w:p>
                  </w:txbxContent>
                </v:textbox>
              </v:shape>
            </w:pict>
          </mc:Fallback>
        </mc:AlternateContent>
      </w:r>
      <w:r w:rsidR="00704779" w:rsidRPr="002829EC">
        <w:rPr>
          <w:rFonts w:ascii="Palatino Linotype" w:hAnsi="Palatino Linotype"/>
          <w:noProof/>
          <w:sz w:val="24"/>
          <w:szCs w:val="24"/>
          <w:lang w:eastAsia="es-VE"/>
        </w:rPr>
        <mc:AlternateContent>
          <mc:Choice Requires="wps">
            <w:drawing>
              <wp:anchor distT="0" distB="0" distL="114300" distR="114300" simplePos="0" relativeHeight="251683840" behindDoc="0" locked="0" layoutInCell="1" allowOverlap="1" wp14:anchorId="4EFB858F" wp14:editId="223F9797">
                <wp:simplePos x="0" y="0"/>
                <wp:positionH relativeFrom="column">
                  <wp:posOffset>800100</wp:posOffset>
                </wp:positionH>
                <wp:positionV relativeFrom="paragraph">
                  <wp:posOffset>2202815</wp:posOffset>
                </wp:positionV>
                <wp:extent cx="228600" cy="457200"/>
                <wp:effectExtent l="89535" t="19050" r="24765" b="66675"/>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4572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5"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73.45pt" to="81pt,2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" strokecolor="red" strokeweight="3pt">
                <v:stroke endarrow="block"/>
              </v:line>
            </w:pict>
          </mc:Fallback>
        </mc:AlternateContent>
      </w:r>
      <w:r w:rsidR="00704779" w:rsidRPr="002829EC">
        <w:rPr>
          <w:rFonts w:ascii="Palatino Linotype" w:hAnsi="Palatino Linotype"/>
          <w:noProof/>
          <w:sz w:val="24"/>
          <w:szCs w:val="24"/>
          <w:lang w:eastAsia="es-VE"/>
        </w:rPr>
        <mc:AlternateContent>
          <mc:Choice Requires="wps">
            <w:drawing>
              <wp:anchor distT="0" distB="0" distL="114300" distR="114300" simplePos="0" relativeHeight="251682816" behindDoc="0" locked="0" layoutInCell="1" allowOverlap="1" wp14:anchorId="7CA7511F" wp14:editId="39E0073A">
                <wp:simplePos x="0" y="0"/>
                <wp:positionH relativeFrom="column">
                  <wp:posOffset>800735</wp:posOffset>
                </wp:positionH>
                <wp:positionV relativeFrom="paragraph">
                  <wp:posOffset>1974215</wp:posOffset>
                </wp:positionV>
                <wp:extent cx="228600" cy="228600"/>
                <wp:effectExtent l="80645" t="76200" r="24130" b="19050"/>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4"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55.45pt" to="81.05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" strokecolor="red" strokeweight="3pt">
                <v:stroke endarrow="block"/>
              </v:line>
            </w:pict>
          </mc:Fallback>
        </mc:AlternateContent>
      </w:r>
      <w:r w:rsidR="00704779" w:rsidRPr="002829EC">
        <w:rPr>
          <w:rFonts w:ascii="Palatino Linotype" w:hAnsi="Palatino Linotype"/>
          <w:noProof/>
          <w:sz w:val="24"/>
          <w:szCs w:val="24"/>
          <w:lang w:eastAsia="es-VE"/>
        </w:rPr>
        <w:drawing>
          <wp:inline distT="0" distB="0" distL="0" distR="0" wp14:anchorId="1991BB7C" wp14:editId="06D23428">
            <wp:extent cx="5605900" cy="4324350"/>
            <wp:effectExtent l="38100" t="38100" r="33020" b="381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31354" t="32722" r="19084" b="25806"/>
                    <a:stretch>
                      <a:fillRect/>
                    </a:stretch>
                  </pic:blipFill>
                  <pic:spPr bwMode="auto">
                    <a:xfrm>
                      <a:off x="0" y="0"/>
                      <a:ext cx="5626100" cy="4339932"/>
                    </a:xfrm>
                    <a:prstGeom prst="rect">
                      <a:avLst/>
                    </a:prstGeom>
                    <a:noFill/>
                    <a:ln w="38100">
                      <a:solidFill>
                        <a:srgbClr val="000000"/>
                      </a:solidFill>
                      <a:miter lim="800000"/>
                      <a:headEnd/>
                      <a:tailEnd/>
                    </a:ln>
                    <a:effectLst/>
                  </pic:spPr>
                </pic:pic>
              </a:graphicData>
            </a:graphic>
          </wp:inline>
        </w:drawing>
      </w:r>
    </w:p>
    <w:p w:rsidR="00060C37" w:rsidRDefault="00060C37" w:rsidP="00060C37">
      <w:pPr>
        <w:spacing w:after="0" w:line="240" w:lineRule="auto"/>
        <w:jc w:val="both"/>
        <w:rPr>
          <w:rFonts w:ascii="Palatino Linotype" w:hAnsi="Palatino Linotype"/>
          <w:b/>
          <w:sz w:val="24"/>
          <w:szCs w:val="24"/>
        </w:rPr>
      </w:pPr>
      <w:r w:rsidRPr="00060C37">
        <w:rPr>
          <w:rFonts w:ascii="Palatino Linotype" w:hAnsi="Palatino Linotype"/>
          <w:b/>
          <w:i/>
          <w:sz w:val="24"/>
          <w:szCs w:val="24"/>
        </w:rPr>
        <w:t>Gráfico 1</w:t>
      </w:r>
      <w:r w:rsidR="00237726">
        <w:rPr>
          <w:rFonts w:ascii="Palatino Linotype" w:hAnsi="Palatino Linotype"/>
          <w:b/>
          <w:i/>
          <w:sz w:val="24"/>
          <w:szCs w:val="24"/>
        </w:rPr>
        <w:t>9</w:t>
      </w:r>
      <w:r>
        <w:rPr>
          <w:rFonts w:ascii="Palatino Linotype" w:hAnsi="Palatino Linotype"/>
          <w:b/>
          <w:i/>
          <w:sz w:val="24"/>
          <w:szCs w:val="24"/>
        </w:rPr>
        <w:t xml:space="preserve">: </w:t>
      </w:r>
      <w:r w:rsidRPr="002829EC">
        <w:rPr>
          <w:rFonts w:ascii="Palatino Linotype" w:hAnsi="Palatino Linotype"/>
          <w:sz w:val="24"/>
          <w:szCs w:val="24"/>
        </w:rPr>
        <w:t>Servicios a pozos</w:t>
      </w:r>
    </w:p>
    <w:p w:rsidR="00FF70A3" w:rsidRPr="002829EC" w:rsidRDefault="00FF70A3" w:rsidP="00FF70A3">
      <w:pPr>
        <w:spacing w:after="0" w:line="240" w:lineRule="auto"/>
        <w:jc w:val="both"/>
        <w:rPr>
          <w:rFonts w:ascii="Palatino Linotype" w:hAnsi="Palatino Linotype"/>
          <w:sz w:val="24"/>
          <w:szCs w:val="24"/>
        </w:rPr>
      </w:pPr>
      <w:r w:rsidRPr="002829EC">
        <w:rPr>
          <w:rFonts w:ascii="Palatino Linotype" w:hAnsi="Palatino Linotype"/>
          <w:b/>
          <w:sz w:val="24"/>
          <w:szCs w:val="24"/>
        </w:rPr>
        <w:t>Fuente</w:t>
      </w:r>
      <w:r w:rsidRPr="002829EC">
        <w:rPr>
          <w:rFonts w:ascii="Palatino Linotype" w:hAnsi="Palatino Linotype"/>
          <w:sz w:val="24"/>
          <w:szCs w:val="24"/>
        </w:rPr>
        <w:t xml:space="preserve">: </w:t>
      </w:r>
      <w:r>
        <w:rPr>
          <w:rFonts w:ascii="Palatino Linotype" w:eastAsia="Calibri" w:hAnsi="Palatino Linotype" w:cs="Arial"/>
          <w:sz w:val="24"/>
          <w:szCs w:val="24"/>
        </w:rPr>
        <w:t>Elaborado con base en la aplicación de guía de entrevista a expertos (2014) y CIED PDVSA (2008)</w:t>
      </w:r>
    </w:p>
    <w:p w:rsidR="00AB6C63" w:rsidRDefault="00AB6C63" w:rsidP="001C7EF1">
      <w:pPr>
        <w:spacing w:after="0" w:line="240" w:lineRule="auto"/>
        <w:jc w:val="both"/>
        <w:rPr>
          <w:rFonts w:ascii="Palatino Linotype" w:hAnsi="Palatino Linotype"/>
          <w:sz w:val="24"/>
          <w:szCs w:val="24"/>
        </w:rPr>
      </w:pPr>
    </w:p>
    <w:p w:rsidR="00AB6C63" w:rsidRDefault="00AB6C63" w:rsidP="001C7EF1">
      <w:pPr>
        <w:spacing w:after="0" w:line="240" w:lineRule="auto"/>
        <w:jc w:val="both"/>
        <w:rPr>
          <w:rFonts w:ascii="Palatino Linotype" w:hAnsi="Palatino Linotype"/>
          <w:sz w:val="24"/>
          <w:szCs w:val="24"/>
        </w:rPr>
      </w:pPr>
    </w:p>
    <w:p w:rsidR="00AB6C63" w:rsidRDefault="00AB6C63" w:rsidP="001C7EF1">
      <w:pPr>
        <w:spacing w:after="0" w:line="240" w:lineRule="auto"/>
        <w:jc w:val="both"/>
        <w:rPr>
          <w:rFonts w:ascii="Palatino Linotype" w:hAnsi="Palatino Linotype"/>
          <w:sz w:val="24"/>
          <w:szCs w:val="24"/>
        </w:rPr>
      </w:pPr>
    </w:p>
    <w:p w:rsidR="00AB6C63" w:rsidRDefault="00462808" w:rsidP="001C7EF1">
      <w:pPr>
        <w:spacing w:after="0" w:line="240" w:lineRule="auto"/>
        <w:jc w:val="both"/>
        <w:rPr>
          <w:rFonts w:ascii="Palatino Linotype" w:hAnsi="Palatino Linotype"/>
          <w:sz w:val="24"/>
          <w:szCs w:val="24"/>
        </w:rPr>
      </w:pPr>
      <w:r w:rsidRPr="002829EC">
        <w:rPr>
          <w:rFonts w:ascii="Palatino Linotype" w:hAnsi="Palatino Linotype"/>
          <w:noProof/>
          <w:sz w:val="24"/>
          <w:szCs w:val="24"/>
          <w:lang w:eastAsia="es-VE"/>
        </w:rPr>
        <w:drawing>
          <wp:anchor distT="0" distB="0" distL="114300" distR="114300" simplePos="0" relativeHeight="251684864" behindDoc="1" locked="0" layoutInCell="1" allowOverlap="1" wp14:anchorId="03C12159" wp14:editId="2328F8CC">
            <wp:simplePos x="0" y="0"/>
            <wp:positionH relativeFrom="column">
              <wp:posOffset>239764</wp:posOffset>
            </wp:positionH>
            <wp:positionV relativeFrom="paragraph">
              <wp:posOffset>138888</wp:posOffset>
            </wp:positionV>
            <wp:extent cx="4864734" cy="3306725"/>
            <wp:effectExtent l="38100" t="38100" r="31750" b="4635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l="31625" t="30754" r="23729" b="25833"/>
                    <a:stretch>
                      <a:fillRect/>
                    </a:stretch>
                  </pic:blipFill>
                  <pic:spPr bwMode="auto">
                    <a:xfrm>
                      <a:off x="0" y="0"/>
                      <a:ext cx="4876800" cy="3314927"/>
                    </a:xfrm>
                    <a:prstGeom prst="rect">
                      <a:avLst/>
                    </a:prstGeom>
                    <a:noFill/>
                    <a:ln w="381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AB6C63" w:rsidRPr="002829EC" w:rsidRDefault="00AB6C63" w:rsidP="001C7EF1">
      <w:pPr>
        <w:spacing w:after="0" w:line="240" w:lineRule="auto"/>
        <w:jc w:val="both"/>
        <w:rPr>
          <w:rFonts w:ascii="Palatino Linotype" w:hAnsi="Palatino Linotype"/>
          <w:sz w:val="24"/>
          <w:szCs w:val="24"/>
        </w:rPr>
      </w:pPr>
    </w:p>
    <w:p w:rsidR="00704779" w:rsidRPr="002829EC" w:rsidRDefault="00704779" w:rsidP="00704779">
      <w:pPr>
        <w:spacing w:after="0" w:line="360" w:lineRule="auto"/>
        <w:jc w:val="both"/>
        <w:rPr>
          <w:rFonts w:ascii="Palatino Linotype" w:hAnsi="Palatino Linotype"/>
          <w:b/>
          <w:sz w:val="24"/>
          <w:szCs w:val="24"/>
        </w:rPr>
      </w:pPr>
    </w:p>
    <w:p w:rsidR="00704779" w:rsidRPr="002829EC" w:rsidRDefault="00704779" w:rsidP="00704779">
      <w:pPr>
        <w:spacing w:after="0" w:line="360" w:lineRule="auto"/>
        <w:jc w:val="both"/>
        <w:rPr>
          <w:rFonts w:ascii="Palatino Linotype" w:hAnsi="Palatino Linotype"/>
          <w:sz w:val="24"/>
          <w:szCs w:val="24"/>
        </w:rPr>
      </w:pPr>
    </w:p>
    <w:p w:rsidR="00704779" w:rsidRPr="002829EC" w:rsidRDefault="00704779" w:rsidP="00704779">
      <w:pPr>
        <w:spacing w:after="0" w:line="360" w:lineRule="auto"/>
        <w:jc w:val="both"/>
        <w:rPr>
          <w:rFonts w:ascii="Palatino Linotype" w:hAnsi="Palatino Linotype"/>
          <w:sz w:val="24"/>
          <w:szCs w:val="24"/>
        </w:rPr>
      </w:pPr>
    </w:p>
    <w:p w:rsidR="00704779" w:rsidRPr="002829EC" w:rsidRDefault="00704779" w:rsidP="00704779">
      <w:pPr>
        <w:spacing w:after="0" w:line="360" w:lineRule="auto"/>
        <w:jc w:val="both"/>
        <w:rPr>
          <w:rFonts w:ascii="Palatino Linotype" w:hAnsi="Palatino Linotype"/>
          <w:sz w:val="24"/>
          <w:szCs w:val="24"/>
        </w:rPr>
      </w:pPr>
    </w:p>
    <w:p w:rsidR="00704779" w:rsidRPr="002829EC" w:rsidRDefault="00704779" w:rsidP="00704779">
      <w:pPr>
        <w:spacing w:after="0" w:line="360" w:lineRule="auto"/>
        <w:jc w:val="both"/>
        <w:rPr>
          <w:rFonts w:ascii="Palatino Linotype" w:hAnsi="Palatino Linotype"/>
          <w:sz w:val="24"/>
          <w:szCs w:val="24"/>
        </w:rPr>
      </w:pPr>
    </w:p>
    <w:p w:rsidR="00704779" w:rsidRPr="002829EC" w:rsidRDefault="00704779" w:rsidP="00704779">
      <w:pPr>
        <w:spacing w:after="0" w:line="360" w:lineRule="auto"/>
        <w:jc w:val="both"/>
        <w:rPr>
          <w:rFonts w:ascii="Palatino Linotype" w:hAnsi="Palatino Linotype"/>
          <w:sz w:val="24"/>
          <w:szCs w:val="24"/>
        </w:rPr>
      </w:pPr>
    </w:p>
    <w:p w:rsidR="00704779" w:rsidRPr="002829EC" w:rsidRDefault="00704779" w:rsidP="00704779">
      <w:pPr>
        <w:spacing w:after="0" w:line="360" w:lineRule="auto"/>
        <w:jc w:val="both"/>
        <w:rPr>
          <w:rFonts w:ascii="Palatino Linotype" w:hAnsi="Palatino Linotype"/>
          <w:sz w:val="24"/>
          <w:szCs w:val="24"/>
        </w:rPr>
      </w:pPr>
    </w:p>
    <w:p w:rsidR="00704779" w:rsidRPr="002829EC" w:rsidRDefault="00704779" w:rsidP="00704779">
      <w:pPr>
        <w:spacing w:after="0" w:line="360" w:lineRule="auto"/>
        <w:jc w:val="both"/>
        <w:rPr>
          <w:rFonts w:ascii="Palatino Linotype" w:hAnsi="Palatino Linotype"/>
          <w:sz w:val="24"/>
          <w:szCs w:val="24"/>
        </w:rPr>
      </w:pPr>
    </w:p>
    <w:p w:rsidR="00704779" w:rsidRPr="002829EC" w:rsidRDefault="00704779" w:rsidP="00704779">
      <w:pPr>
        <w:spacing w:after="0" w:line="360" w:lineRule="auto"/>
        <w:jc w:val="both"/>
        <w:rPr>
          <w:rFonts w:ascii="Palatino Linotype" w:hAnsi="Palatino Linotype"/>
          <w:sz w:val="24"/>
          <w:szCs w:val="24"/>
        </w:rPr>
      </w:pPr>
    </w:p>
    <w:p w:rsidR="00462808" w:rsidRDefault="00462808" w:rsidP="00060C37">
      <w:pPr>
        <w:spacing w:after="0" w:line="240" w:lineRule="auto"/>
        <w:jc w:val="both"/>
        <w:rPr>
          <w:rFonts w:ascii="Palatino Linotype" w:hAnsi="Palatino Linotype"/>
          <w:b/>
          <w:i/>
          <w:sz w:val="24"/>
          <w:szCs w:val="24"/>
        </w:rPr>
      </w:pPr>
    </w:p>
    <w:p w:rsidR="00462808" w:rsidRDefault="00462808" w:rsidP="00060C37">
      <w:pPr>
        <w:spacing w:after="0" w:line="240" w:lineRule="auto"/>
        <w:jc w:val="both"/>
        <w:rPr>
          <w:rFonts w:ascii="Palatino Linotype" w:hAnsi="Palatino Linotype"/>
          <w:b/>
          <w:i/>
          <w:sz w:val="24"/>
          <w:szCs w:val="24"/>
        </w:rPr>
      </w:pPr>
    </w:p>
    <w:p w:rsidR="00060C37" w:rsidRPr="002829EC" w:rsidRDefault="00060C37" w:rsidP="00060C37">
      <w:pPr>
        <w:spacing w:after="0" w:line="240" w:lineRule="auto"/>
        <w:jc w:val="both"/>
        <w:rPr>
          <w:rFonts w:ascii="Palatino Linotype" w:hAnsi="Palatino Linotype"/>
          <w:sz w:val="24"/>
          <w:szCs w:val="24"/>
        </w:rPr>
      </w:pPr>
      <w:r w:rsidRPr="00060C37">
        <w:rPr>
          <w:rFonts w:ascii="Palatino Linotype" w:hAnsi="Palatino Linotype"/>
          <w:b/>
          <w:i/>
          <w:sz w:val="24"/>
          <w:szCs w:val="24"/>
        </w:rPr>
        <w:t xml:space="preserve">Gráfico </w:t>
      </w:r>
      <w:r w:rsidR="00237726">
        <w:rPr>
          <w:rFonts w:ascii="Palatino Linotype" w:hAnsi="Palatino Linotype"/>
          <w:b/>
          <w:i/>
          <w:sz w:val="24"/>
          <w:szCs w:val="24"/>
        </w:rPr>
        <w:t>20</w:t>
      </w:r>
      <w:r>
        <w:rPr>
          <w:rFonts w:ascii="Palatino Linotype" w:hAnsi="Palatino Linotype"/>
          <w:b/>
          <w:i/>
          <w:sz w:val="24"/>
          <w:szCs w:val="24"/>
        </w:rPr>
        <w:t xml:space="preserve">: </w:t>
      </w:r>
      <w:r w:rsidRPr="002829EC">
        <w:rPr>
          <w:rFonts w:ascii="Palatino Linotype" w:hAnsi="Palatino Linotype"/>
          <w:sz w:val="24"/>
          <w:szCs w:val="24"/>
        </w:rPr>
        <w:t>Taladro</w:t>
      </w:r>
    </w:p>
    <w:p w:rsidR="00FF70A3" w:rsidRPr="002829EC" w:rsidRDefault="00FF70A3" w:rsidP="00FF70A3">
      <w:pPr>
        <w:spacing w:after="0" w:line="240" w:lineRule="auto"/>
        <w:jc w:val="both"/>
        <w:rPr>
          <w:rFonts w:ascii="Palatino Linotype" w:hAnsi="Palatino Linotype"/>
          <w:sz w:val="24"/>
          <w:szCs w:val="24"/>
        </w:rPr>
      </w:pPr>
      <w:r w:rsidRPr="002829EC">
        <w:rPr>
          <w:rFonts w:ascii="Palatino Linotype" w:hAnsi="Palatino Linotype"/>
          <w:b/>
          <w:sz w:val="24"/>
          <w:szCs w:val="24"/>
        </w:rPr>
        <w:t>Fuente</w:t>
      </w:r>
      <w:r w:rsidRPr="002829EC">
        <w:rPr>
          <w:rFonts w:ascii="Palatino Linotype" w:hAnsi="Palatino Linotype"/>
          <w:sz w:val="24"/>
          <w:szCs w:val="24"/>
        </w:rPr>
        <w:t xml:space="preserve">: </w:t>
      </w:r>
      <w:r>
        <w:rPr>
          <w:rFonts w:ascii="Palatino Linotype" w:eastAsia="Calibri" w:hAnsi="Palatino Linotype" w:cs="Arial"/>
          <w:sz w:val="24"/>
          <w:szCs w:val="24"/>
        </w:rPr>
        <w:t>Elaborado con base en la aplicación de guía de entrevista a expertos (2014) y CIED PDVSA (2008)</w:t>
      </w:r>
    </w:p>
    <w:p w:rsidR="00704779" w:rsidRPr="002829EC" w:rsidRDefault="00462808" w:rsidP="00704779">
      <w:pPr>
        <w:spacing w:after="0" w:line="360" w:lineRule="auto"/>
        <w:jc w:val="both"/>
        <w:rPr>
          <w:rFonts w:ascii="Palatino Linotype" w:hAnsi="Palatino Linotype"/>
          <w:b/>
          <w:sz w:val="24"/>
          <w:szCs w:val="24"/>
        </w:rPr>
      </w:pPr>
      <w:r w:rsidRPr="002829EC">
        <w:rPr>
          <w:rFonts w:ascii="Palatino Linotype" w:hAnsi="Palatino Linotype"/>
          <w:noProof/>
          <w:sz w:val="24"/>
          <w:szCs w:val="24"/>
          <w:lang w:eastAsia="es-VE"/>
        </w:rPr>
        <w:drawing>
          <wp:anchor distT="0" distB="0" distL="114300" distR="114300" simplePos="0" relativeHeight="251685888" behindDoc="1" locked="0" layoutInCell="1" allowOverlap="1" wp14:anchorId="474B90F5" wp14:editId="3904D215">
            <wp:simplePos x="0" y="0"/>
            <wp:positionH relativeFrom="column">
              <wp:posOffset>239764</wp:posOffset>
            </wp:positionH>
            <wp:positionV relativeFrom="paragraph">
              <wp:posOffset>177416</wp:posOffset>
            </wp:positionV>
            <wp:extent cx="4865925" cy="2551814"/>
            <wp:effectExtent l="38100" t="38100" r="30480" b="393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l="35728" t="29445" r="22084" b="26166"/>
                    <a:stretch>
                      <a:fillRect/>
                    </a:stretch>
                  </pic:blipFill>
                  <pic:spPr bwMode="auto">
                    <a:xfrm>
                      <a:off x="0" y="0"/>
                      <a:ext cx="4876800" cy="2557517"/>
                    </a:xfrm>
                    <a:prstGeom prst="rect">
                      <a:avLst/>
                    </a:prstGeom>
                    <a:noFill/>
                    <a:ln w="381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1C7EF1" w:rsidRDefault="001C7EF1" w:rsidP="00E22820">
      <w:pPr>
        <w:spacing w:after="0" w:line="240" w:lineRule="auto"/>
        <w:jc w:val="both"/>
        <w:rPr>
          <w:rFonts w:ascii="Palatino Linotype" w:hAnsi="Palatino Linotype"/>
          <w:b/>
          <w:sz w:val="24"/>
          <w:szCs w:val="24"/>
        </w:rPr>
      </w:pPr>
    </w:p>
    <w:p w:rsidR="00060C37" w:rsidRDefault="00060C37" w:rsidP="00E22820">
      <w:pPr>
        <w:spacing w:after="0" w:line="240" w:lineRule="auto"/>
        <w:jc w:val="both"/>
        <w:rPr>
          <w:rFonts w:ascii="Palatino Linotype" w:hAnsi="Palatino Linotype"/>
          <w:b/>
          <w:sz w:val="24"/>
          <w:szCs w:val="24"/>
        </w:rPr>
      </w:pPr>
    </w:p>
    <w:p w:rsidR="00060C37" w:rsidRDefault="00060C37" w:rsidP="00E22820">
      <w:pPr>
        <w:spacing w:after="0" w:line="240" w:lineRule="auto"/>
        <w:jc w:val="both"/>
        <w:rPr>
          <w:rFonts w:ascii="Palatino Linotype" w:hAnsi="Palatino Linotype"/>
          <w:b/>
          <w:sz w:val="24"/>
          <w:szCs w:val="24"/>
        </w:rPr>
      </w:pPr>
    </w:p>
    <w:p w:rsidR="00704779" w:rsidRPr="002829EC" w:rsidRDefault="00704779" w:rsidP="00704779">
      <w:pPr>
        <w:spacing w:after="0" w:line="360" w:lineRule="auto"/>
        <w:jc w:val="both"/>
        <w:rPr>
          <w:rFonts w:ascii="Palatino Linotype" w:hAnsi="Palatino Linotype"/>
          <w:sz w:val="24"/>
          <w:szCs w:val="24"/>
        </w:rPr>
      </w:pPr>
    </w:p>
    <w:p w:rsidR="00704779" w:rsidRPr="002829EC" w:rsidRDefault="00704779" w:rsidP="00704779">
      <w:pPr>
        <w:spacing w:after="0" w:line="360" w:lineRule="auto"/>
        <w:jc w:val="both"/>
        <w:rPr>
          <w:rFonts w:ascii="Palatino Linotype" w:hAnsi="Palatino Linotype"/>
          <w:b/>
          <w:sz w:val="24"/>
          <w:szCs w:val="24"/>
        </w:rPr>
      </w:pPr>
    </w:p>
    <w:p w:rsidR="00704779" w:rsidRPr="002829EC" w:rsidRDefault="00704779" w:rsidP="00704779">
      <w:pPr>
        <w:spacing w:after="0" w:line="360" w:lineRule="auto"/>
        <w:jc w:val="both"/>
        <w:rPr>
          <w:rFonts w:ascii="Palatino Linotype" w:hAnsi="Palatino Linotype"/>
          <w:b/>
          <w:sz w:val="24"/>
          <w:szCs w:val="24"/>
        </w:rPr>
      </w:pPr>
    </w:p>
    <w:p w:rsidR="00704779" w:rsidRPr="002829EC" w:rsidRDefault="00704779" w:rsidP="00704779">
      <w:pPr>
        <w:spacing w:after="0" w:line="360" w:lineRule="auto"/>
        <w:jc w:val="both"/>
        <w:rPr>
          <w:rFonts w:ascii="Palatino Linotype" w:hAnsi="Palatino Linotype"/>
          <w:b/>
          <w:sz w:val="24"/>
          <w:szCs w:val="24"/>
        </w:rPr>
      </w:pPr>
    </w:p>
    <w:p w:rsidR="00704779" w:rsidRPr="002829EC" w:rsidRDefault="00704779" w:rsidP="00704779">
      <w:pPr>
        <w:spacing w:after="0" w:line="360" w:lineRule="auto"/>
        <w:jc w:val="both"/>
        <w:rPr>
          <w:rFonts w:ascii="Palatino Linotype" w:hAnsi="Palatino Linotype"/>
          <w:b/>
          <w:sz w:val="24"/>
          <w:szCs w:val="24"/>
        </w:rPr>
      </w:pPr>
    </w:p>
    <w:p w:rsidR="00704779" w:rsidRPr="002829EC" w:rsidRDefault="00704779" w:rsidP="00704779">
      <w:pPr>
        <w:spacing w:after="0" w:line="360" w:lineRule="auto"/>
        <w:jc w:val="both"/>
        <w:rPr>
          <w:rFonts w:ascii="Palatino Linotype" w:hAnsi="Palatino Linotype"/>
          <w:b/>
          <w:sz w:val="24"/>
          <w:szCs w:val="24"/>
        </w:rPr>
      </w:pPr>
    </w:p>
    <w:p w:rsidR="00060C37" w:rsidRPr="002829EC" w:rsidRDefault="00060C37" w:rsidP="00060C37">
      <w:pPr>
        <w:spacing w:after="0" w:line="240" w:lineRule="auto"/>
        <w:jc w:val="both"/>
        <w:rPr>
          <w:rFonts w:ascii="Palatino Linotype" w:hAnsi="Palatino Linotype"/>
          <w:sz w:val="24"/>
          <w:szCs w:val="24"/>
        </w:rPr>
      </w:pPr>
      <w:r w:rsidRPr="00060C37">
        <w:rPr>
          <w:rFonts w:ascii="Palatino Linotype" w:hAnsi="Palatino Linotype"/>
          <w:b/>
          <w:i/>
          <w:sz w:val="24"/>
          <w:szCs w:val="24"/>
        </w:rPr>
        <w:t>Gráfico 2</w:t>
      </w:r>
      <w:r w:rsidR="00237726">
        <w:rPr>
          <w:rFonts w:ascii="Palatino Linotype" w:hAnsi="Palatino Linotype"/>
          <w:b/>
          <w:i/>
          <w:sz w:val="24"/>
          <w:szCs w:val="24"/>
        </w:rPr>
        <w:t>1</w:t>
      </w:r>
      <w:r>
        <w:rPr>
          <w:rFonts w:ascii="Palatino Linotype" w:hAnsi="Palatino Linotype"/>
          <w:b/>
          <w:i/>
          <w:sz w:val="24"/>
          <w:szCs w:val="24"/>
        </w:rPr>
        <w:t xml:space="preserve">: </w:t>
      </w:r>
      <w:proofErr w:type="spellStart"/>
      <w:r w:rsidRPr="002829EC">
        <w:rPr>
          <w:rFonts w:ascii="Palatino Linotype" w:hAnsi="Palatino Linotype"/>
          <w:sz w:val="24"/>
          <w:szCs w:val="24"/>
        </w:rPr>
        <w:t>Snubbing</w:t>
      </w:r>
      <w:proofErr w:type="spellEnd"/>
      <w:r w:rsidRPr="002829EC">
        <w:rPr>
          <w:rFonts w:ascii="Palatino Linotype" w:hAnsi="Palatino Linotype"/>
          <w:sz w:val="24"/>
          <w:szCs w:val="24"/>
        </w:rPr>
        <w:t xml:space="preserve"> </w:t>
      </w:r>
      <w:proofErr w:type="spellStart"/>
      <w:r w:rsidRPr="002829EC">
        <w:rPr>
          <w:rFonts w:ascii="Palatino Linotype" w:hAnsi="Palatino Linotype"/>
          <w:sz w:val="24"/>
          <w:szCs w:val="24"/>
        </w:rPr>
        <w:t>unit</w:t>
      </w:r>
      <w:proofErr w:type="spellEnd"/>
    </w:p>
    <w:p w:rsidR="00FF70A3" w:rsidRPr="002829EC" w:rsidRDefault="00FF70A3" w:rsidP="00FF70A3">
      <w:pPr>
        <w:spacing w:after="0" w:line="240" w:lineRule="auto"/>
        <w:jc w:val="both"/>
        <w:rPr>
          <w:rFonts w:ascii="Palatino Linotype" w:hAnsi="Palatino Linotype"/>
          <w:sz w:val="24"/>
          <w:szCs w:val="24"/>
        </w:rPr>
      </w:pPr>
      <w:r w:rsidRPr="002829EC">
        <w:rPr>
          <w:rFonts w:ascii="Palatino Linotype" w:hAnsi="Palatino Linotype"/>
          <w:b/>
          <w:sz w:val="24"/>
          <w:szCs w:val="24"/>
        </w:rPr>
        <w:t>Fuente</w:t>
      </w:r>
      <w:r w:rsidRPr="002829EC">
        <w:rPr>
          <w:rFonts w:ascii="Palatino Linotype" w:hAnsi="Palatino Linotype"/>
          <w:sz w:val="24"/>
          <w:szCs w:val="24"/>
        </w:rPr>
        <w:t xml:space="preserve">: </w:t>
      </w:r>
      <w:r>
        <w:rPr>
          <w:rFonts w:ascii="Palatino Linotype" w:eastAsia="Calibri" w:hAnsi="Palatino Linotype" w:cs="Arial"/>
          <w:sz w:val="24"/>
          <w:szCs w:val="24"/>
        </w:rPr>
        <w:t>Elaborado con base en la aplicación de guía de entrevista a expertos (2014) y CIED PDVSA (2008)</w:t>
      </w:r>
    </w:p>
    <w:p w:rsidR="00142868" w:rsidRDefault="00142868" w:rsidP="002829EC">
      <w:pPr>
        <w:spacing w:after="0" w:line="360" w:lineRule="auto"/>
        <w:jc w:val="both"/>
        <w:rPr>
          <w:rFonts w:ascii="Palatino Linotype" w:hAnsi="Palatino Linotype"/>
          <w:b/>
          <w:sz w:val="24"/>
          <w:szCs w:val="24"/>
        </w:rPr>
      </w:pPr>
    </w:p>
    <w:p w:rsidR="00752A87" w:rsidRPr="002829EC" w:rsidRDefault="00D37C77" w:rsidP="00D37C77">
      <w:pPr>
        <w:spacing w:after="0" w:line="360" w:lineRule="auto"/>
        <w:ind w:firstLine="567"/>
        <w:jc w:val="both"/>
        <w:rPr>
          <w:rFonts w:ascii="Palatino Linotype" w:hAnsi="Palatino Linotype"/>
          <w:sz w:val="24"/>
          <w:szCs w:val="24"/>
          <w:lang w:val="es-ES_tradnl" w:eastAsia="es-ES_tradnl"/>
        </w:rPr>
      </w:pPr>
      <w:proofErr w:type="spellStart"/>
      <w:r>
        <w:rPr>
          <w:rFonts w:ascii="Palatino Linotype" w:hAnsi="Palatino Linotype"/>
          <w:b/>
          <w:sz w:val="24"/>
          <w:szCs w:val="24"/>
        </w:rPr>
        <w:t>S</w:t>
      </w:r>
      <w:r w:rsidR="00752A87" w:rsidRPr="002829EC">
        <w:rPr>
          <w:rFonts w:ascii="Palatino Linotype" w:hAnsi="Palatino Linotype"/>
          <w:b/>
          <w:sz w:val="24"/>
          <w:szCs w:val="24"/>
        </w:rPr>
        <w:t>ub</w:t>
      </w:r>
      <w:proofErr w:type="spellEnd"/>
      <w:r w:rsidR="00752A87" w:rsidRPr="002829EC">
        <w:rPr>
          <w:rFonts w:ascii="Palatino Linotype" w:hAnsi="Palatino Linotype"/>
          <w:b/>
          <w:sz w:val="24"/>
          <w:szCs w:val="24"/>
        </w:rPr>
        <w:t xml:space="preserve"> actividad: “Servicios a pozos con taladro”</w:t>
      </w:r>
      <w:r w:rsidR="00752A87" w:rsidRPr="002829EC">
        <w:rPr>
          <w:rFonts w:ascii="Palatino Linotype" w:hAnsi="Palatino Linotype"/>
          <w:sz w:val="24"/>
          <w:szCs w:val="24"/>
        </w:rPr>
        <w:t xml:space="preserve">: comprende </w:t>
      </w:r>
      <w:r w:rsidR="00752A87" w:rsidRPr="002829EC">
        <w:rPr>
          <w:rFonts w:ascii="Palatino Linotype" w:hAnsi="Palatino Linotype"/>
          <w:sz w:val="24"/>
          <w:szCs w:val="24"/>
          <w:lang w:val="es-ES_tradnl" w:eastAsia="es-ES_tradnl"/>
        </w:rPr>
        <w:t xml:space="preserve">los costos de dar servicios especiales a equipos subterráneos de pozos mediante la utilización de taladros, como: </w:t>
      </w:r>
      <w:r w:rsidR="00752A87" w:rsidRPr="002829EC">
        <w:rPr>
          <w:rFonts w:ascii="Palatino Linotype" w:hAnsi="Palatino Linotype"/>
          <w:sz w:val="24"/>
          <w:szCs w:val="24"/>
        </w:rPr>
        <w:t>reparaciones y reemplazos de equipos de subsuelo en pozos productores por levantamiento artificial</w:t>
      </w:r>
      <w:r w:rsidR="00752A87" w:rsidRPr="002829EC">
        <w:rPr>
          <w:rFonts w:ascii="Palatino Linotype" w:hAnsi="Palatino Linotype"/>
          <w:sz w:val="24"/>
          <w:szCs w:val="24"/>
          <w:lang w:val="es-ES_tradnl" w:eastAsia="es-ES_tradnl"/>
        </w:rPr>
        <w:t>. Se activan mediante órdenes internas de ejecución solicitadas por el departamento de Yacimientos. Comprende el siguiente CECO:</w:t>
      </w:r>
    </w:p>
    <w:p w:rsidR="00752A87" w:rsidRPr="002829EC" w:rsidRDefault="00752A87" w:rsidP="002829EC">
      <w:pPr>
        <w:numPr>
          <w:ilvl w:val="0"/>
          <w:numId w:val="8"/>
        </w:numPr>
        <w:tabs>
          <w:tab w:val="clear" w:pos="720"/>
          <w:tab w:val="num" w:pos="0"/>
        </w:tabs>
        <w:spacing w:after="0" w:line="360" w:lineRule="auto"/>
        <w:ind w:left="0" w:firstLine="360"/>
        <w:jc w:val="both"/>
        <w:rPr>
          <w:rFonts w:ascii="Palatino Linotype" w:hAnsi="Palatino Linotype"/>
          <w:sz w:val="24"/>
          <w:szCs w:val="24"/>
        </w:rPr>
      </w:pPr>
      <w:r w:rsidRPr="002829EC">
        <w:rPr>
          <w:rFonts w:ascii="Palatino Linotype" w:hAnsi="Palatino Linotype"/>
          <w:b/>
          <w:sz w:val="24"/>
          <w:szCs w:val="24"/>
          <w:lang w:val="es-ES_tradnl" w:eastAsia="es-ES_tradnl"/>
        </w:rPr>
        <w:t>Servicios rutinarios a pozos productores</w:t>
      </w:r>
      <w:r w:rsidR="007615B6" w:rsidRPr="007615B6">
        <w:rPr>
          <w:rFonts w:ascii="Palatino Linotype" w:hAnsi="Palatino Linotype"/>
          <w:sz w:val="24"/>
          <w:szCs w:val="24"/>
          <w:lang w:val="es-ES_tradnl" w:eastAsia="es-ES_tradnl"/>
        </w:rPr>
        <w:t>:</w:t>
      </w:r>
      <w:r w:rsidRPr="002829EC">
        <w:rPr>
          <w:rFonts w:ascii="Palatino Linotype" w:hAnsi="Palatino Linotype"/>
          <w:sz w:val="24"/>
          <w:szCs w:val="24"/>
          <w:lang w:val="es-ES_tradnl" w:eastAsia="es-ES_tradnl"/>
        </w:rPr>
        <w:t xml:space="preserve"> el cual comprende los costos por concepto de </w:t>
      </w:r>
      <w:r w:rsidRPr="002829EC">
        <w:rPr>
          <w:rFonts w:ascii="Palatino Linotype" w:hAnsi="Palatino Linotype"/>
          <w:sz w:val="24"/>
          <w:szCs w:val="24"/>
        </w:rPr>
        <w:t xml:space="preserve">reparaciones de equipos de subsuelo en pozos productores por levantamiento artificial, realizados con taladros. </w:t>
      </w:r>
      <w:r w:rsidRPr="002829EC">
        <w:rPr>
          <w:rFonts w:ascii="Palatino Linotype" w:hAnsi="Palatino Linotype"/>
          <w:sz w:val="24"/>
          <w:szCs w:val="24"/>
          <w:lang w:val="es-ES_tradnl" w:eastAsia="es-ES_tradnl"/>
        </w:rPr>
        <w:t>Se activan mediante órdenes internas de ejecución solicitadas por el departamento de Yacimientos, en las cuales se observa como elemento de costo predominante la tarifa por día/taladro utilizada (secundarios).</w:t>
      </w:r>
      <w:r w:rsidR="00BE25DE">
        <w:rPr>
          <w:rFonts w:ascii="Palatino Linotype" w:hAnsi="Palatino Linotype"/>
          <w:sz w:val="24"/>
          <w:szCs w:val="24"/>
          <w:lang w:val="es-ES_tradnl" w:eastAsia="es-ES_tradnl"/>
        </w:rPr>
        <w:t xml:space="preserve"> Los reemplazos de equipos de subsuelo con su respectiva mano de obra externa (servicios y contratos) deben ser capitalizados al costo del pozo.</w:t>
      </w:r>
    </w:p>
    <w:p w:rsidR="00752A87" w:rsidRPr="002829EC" w:rsidRDefault="00752A87" w:rsidP="00D37C77">
      <w:pPr>
        <w:spacing w:after="0" w:line="360" w:lineRule="auto"/>
        <w:ind w:firstLine="567"/>
        <w:jc w:val="both"/>
        <w:rPr>
          <w:rFonts w:ascii="Palatino Linotype" w:hAnsi="Palatino Linotype"/>
          <w:sz w:val="24"/>
          <w:szCs w:val="24"/>
          <w:lang w:val="es-ES_tradnl" w:eastAsia="es-ES_tradnl"/>
        </w:rPr>
      </w:pPr>
      <w:proofErr w:type="spellStart"/>
      <w:r w:rsidRPr="002829EC">
        <w:rPr>
          <w:rFonts w:ascii="Palatino Linotype" w:hAnsi="Palatino Linotype"/>
          <w:b/>
          <w:sz w:val="24"/>
          <w:szCs w:val="24"/>
        </w:rPr>
        <w:t>Sub</w:t>
      </w:r>
      <w:proofErr w:type="spellEnd"/>
      <w:r w:rsidRPr="002829EC">
        <w:rPr>
          <w:rFonts w:ascii="Palatino Linotype" w:hAnsi="Palatino Linotype"/>
          <w:b/>
          <w:sz w:val="24"/>
          <w:szCs w:val="24"/>
        </w:rPr>
        <w:t xml:space="preserve"> actividad: “Servicios a pozos sin taladro”</w:t>
      </w:r>
      <w:r w:rsidRPr="002829EC">
        <w:rPr>
          <w:rFonts w:ascii="Palatino Linotype" w:hAnsi="Palatino Linotype"/>
          <w:sz w:val="24"/>
          <w:szCs w:val="24"/>
        </w:rPr>
        <w:t xml:space="preserve">: comprende </w:t>
      </w:r>
      <w:r w:rsidRPr="002829EC">
        <w:rPr>
          <w:rFonts w:ascii="Palatino Linotype" w:hAnsi="Palatino Linotype"/>
          <w:sz w:val="24"/>
          <w:szCs w:val="24"/>
          <w:lang w:val="es-ES_tradnl" w:eastAsia="es-ES_tradnl"/>
        </w:rPr>
        <w:t xml:space="preserve">los costos de dar servicios especiales a equipos subterráneos de pozos y a los ensamblajes de cabezales mediante cabilleros (unidades de </w:t>
      </w:r>
      <w:proofErr w:type="spellStart"/>
      <w:r w:rsidRPr="002829EC">
        <w:rPr>
          <w:rFonts w:ascii="Palatino Linotype" w:hAnsi="Palatino Linotype"/>
          <w:sz w:val="24"/>
          <w:szCs w:val="24"/>
          <w:lang w:val="es-ES_tradnl" w:eastAsia="es-ES_tradnl"/>
        </w:rPr>
        <w:t>snubbing</w:t>
      </w:r>
      <w:proofErr w:type="spellEnd"/>
      <w:r w:rsidRPr="002829EC">
        <w:rPr>
          <w:rFonts w:ascii="Palatino Linotype" w:hAnsi="Palatino Linotype"/>
          <w:sz w:val="24"/>
          <w:szCs w:val="24"/>
          <w:lang w:val="es-ES_tradnl" w:eastAsia="es-ES_tradnl"/>
        </w:rPr>
        <w:t xml:space="preserve"> o tubería continua), como: </w:t>
      </w:r>
      <w:r w:rsidRPr="002829EC">
        <w:rPr>
          <w:rFonts w:ascii="Palatino Linotype" w:hAnsi="Palatino Linotype"/>
          <w:sz w:val="24"/>
          <w:szCs w:val="24"/>
        </w:rPr>
        <w:t xml:space="preserve">control de corrosión, entre otros, siempre y cuando, sean para beneficio del equipo de subsuelo y del método de producción; así como también incluye los costos de realizar conexiones, ensambles, reparación, mantenimiento y reemplazo de cabezal de pozos, tales como: árbol de navidad, las cuales se extienden hasta las tuberías de transferencia de producción y/o válvula de la línea de flujo.  Nota: No debe confundirse con </w:t>
      </w:r>
      <w:r w:rsidRPr="002829EC">
        <w:rPr>
          <w:rFonts w:ascii="Palatino Linotype" w:hAnsi="Palatino Linotype"/>
          <w:sz w:val="24"/>
          <w:szCs w:val="24"/>
        </w:rPr>
        <w:lastRenderedPageBreak/>
        <w:t xml:space="preserve">equipo superficial de pozo y el costo de accesorio e instrumentos menores para cabezal de pozos. </w:t>
      </w:r>
      <w:r w:rsidRPr="002829EC">
        <w:rPr>
          <w:rFonts w:ascii="Palatino Linotype" w:hAnsi="Palatino Linotype"/>
          <w:sz w:val="24"/>
          <w:szCs w:val="24"/>
          <w:lang w:val="es-ES_tradnl" w:eastAsia="es-ES_tradnl"/>
        </w:rPr>
        <w:t>Comprende los siguientes CECO:</w:t>
      </w:r>
    </w:p>
    <w:p w:rsidR="00752A87" w:rsidRPr="002829EC" w:rsidRDefault="00752A87" w:rsidP="002829EC">
      <w:pPr>
        <w:numPr>
          <w:ilvl w:val="0"/>
          <w:numId w:val="15"/>
        </w:numPr>
        <w:tabs>
          <w:tab w:val="clear" w:pos="720"/>
          <w:tab w:val="num" w:pos="0"/>
        </w:tabs>
        <w:spacing w:after="0" w:line="360" w:lineRule="auto"/>
        <w:ind w:left="0" w:firstLine="360"/>
        <w:jc w:val="both"/>
        <w:rPr>
          <w:rFonts w:ascii="Palatino Linotype" w:hAnsi="Palatino Linotype"/>
          <w:sz w:val="24"/>
          <w:szCs w:val="24"/>
        </w:rPr>
      </w:pPr>
      <w:r w:rsidRPr="002829EC">
        <w:rPr>
          <w:rFonts w:ascii="Palatino Linotype" w:hAnsi="Palatino Linotype"/>
          <w:b/>
          <w:sz w:val="24"/>
          <w:szCs w:val="24"/>
          <w:lang w:val="es-ES_tradnl" w:eastAsia="es-ES_tradnl"/>
        </w:rPr>
        <w:t>Trabajos de subsuelo</w:t>
      </w:r>
      <w:r w:rsidRPr="002829EC">
        <w:rPr>
          <w:rFonts w:ascii="Palatino Linotype" w:hAnsi="Palatino Linotype"/>
          <w:sz w:val="24"/>
          <w:szCs w:val="24"/>
          <w:lang w:val="es-ES_tradnl" w:eastAsia="es-ES_tradnl"/>
        </w:rPr>
        <w:t xml:space="preserve">: </w:t>
      </w:r>
      <w:r w:rsidR="00747E9E">
        <w:rPr>
          <w:rFonts w:ascii="Palatino Linotype" w:hAnsi="Palatino Linotype"/>
          <w:sz w:val="24"/>
          <w:szCs w:val="24"/>
          <w:lang w:val="es-ES_tradnl" w:eastAsia="es-ES_tradnl"/>
        </w:rPr>
        <w:t xml:space="preserve">comprende aquellos costos que procuran el </w:t>
      </w:r>
      <w:r w:rsidRPr="002829EC">
        <w:rPr>
          <w:rFonts w:ascii="Palatino Linotype" w:hAnsi="Palatino Linotype"/>
          <w:sz w:val="24"/>
          <w:szCs w:val="24"/>
        </w:rPr>
        <w:t xml:space="preserve">control de corrosión para beneficio del equipo de subsuelo y del método de producción; </w:t>
      </w:r>
      <w:r w:rsidR="002F6C00">
        <w:rPr>
          <w:rFonts w:ascii="Palatino Linotype" w:hAnsi="Palatino Linotype"/>
          <w:sz w:val="24"/>
          <w:szCs w:val="24"/>
        </w:rPr>
        <w:t xml:space="preserve">así como también, las </w:t>
      </w:r>
      <w:r w:rsidRPr="002829EC">
        <w:rPr>
          <w:rFonts w:ascii="Palatino Linotype" w:hAnsi="Palatino Linotype"/>
          <w:sz w:val="24"/>
          <w:szCs w:val="24"/>
        </w:rPr>
        <w:t xml:space="preserve">reparaciones de equipos de subsuelo en pozos productores por levantamiento artificial, realizados con cabilleros (unidades de tubería continua o </w:t>
      </w:r>
      <w:proofErr w:type="spellStart"/>
      <w:r w:rsidRPr="002829EC">
        <w:rPr>
          <w:rFonts w:ascii="Palatino Linotype" w:hAnsi="Palatino Linotype"/>
          <w:sz w:val="24"/>
          <w:szCs w:val="24"/>
        </w:rPr>
        <w:t>snubbing</w:t>
      </w:r>
      <w:proofErr w:type="spellEnd"/>
      <w:r w:rsidRPr="002829EC">
        <w:rPr>
          <w:rFonts w:ascii="Palatino Linotype" w:hAnsi="Palatino Linotype"/>
          <w:sz w:val="24"/>
          <w:szCs w:val="24"/>
        </w:rPr>
        <w:t>). El elemento de</w:t>
      </w:r>
      <w:r w:rsidR="0004750B">
        <w:rPr>
          <w:rFonts w:ascii="Palatino Linotype" w:hAnsi="Palatino Linotype"/>
          <w:sz w:val="24"/>
          <w:szCs w:val="24"/>
        </w:rPr>
        <w:t>l</w:t>
      </w:r>
      <w:r w:rsidRPr="002829EC">
        <w:rPr>
          <w:rFonts w:ascii="Palatino Linotype" w:hAnsi="Palatino Linotype"/>
          <w:sz w:val="24"/>
          <w:szCs w:val="24"/>
        </w:rPr>
        <w:t xml:space="preserve"> costo predominante corresponde a la mano de obra externa y</w:t>
      </w:r>
      <w:r w:rsidRPr="002829EC">
        <w:rPr>
          <w:rFonts w:ascii="Palatino Linotype" w:hAnsi="Palatino Linotype"/>
          <w:sz w:val="24"/>
          <w:szCs w:val="24"/>
          <w:lang w:val="es-ES_tradnl" w:eastAsia="es-ES_tradnl"/>
        </w:rPr>
        <w:t xml:space="preserve"> tarifa por día/cabillero utilizada (servicios y contratos). </w:t>
      </w:r>
      <w:r w:rsidR="00F95034">
        <w:rPr>
          <w:rFonts w:ascii="Palatino Linotype" w:hAnsi="Palatino Linotype"/>
          <w:sz w:val="24"/>
          <w:szCs w:val="24"/>
          <w:lang w:val="es-ES_tradnl" w:eastAsia="es-ES_tradnl"/>
        </w:rPr>
        <w:t xml:space="preserve">EL reemplazo de </w:t>
      </w:r>
      <w:r w:rsidRPr="002829EC">
        <w:rPr>
          <w:rFonts w:ascii="Palatino Linotype" w:hAnsi="Palatino Linotype"/>
          <w:sz w:val="24"/>
          <w:szCs w:val="24"/>
          <w:lang w:val="es-ES_tradnl" w:eastAsia="es-ES_tradnl"/>
        </w:rPr>
        <w:t>los equipos de métodos de producción como bombas B.E.S, bombas mecánicas, entre otros,</w:t>
      </w:r>
      <w:r w:rsidR="009A35DA">
        <w:rPr>
          <w:rFonts w:ascii="Palatino Linotype" w:hAnsi="Palatino Linotype"/>
          <w:sz w:val="24"/>
          <w:szCs w:val="24"/>
          <w:lang w:val="es-ES_tradnl" w:eastAsia="es-ES_tradnl"/>
        </w:rPr>
        <w:t xml:space="preserve"> con su respectiva mano de obra externa (servicios y contratos)</w:t>
      </w:r>
      <w:r w:rsidRPr="002829EC">
        <w:rPr>
          <w:rFonts w:ascii="Palatino Linotype" w:hAnsi="Palatino Linotype"/>
          <w:sz w:val="24"/>
          <w:szCs w:val="24"/>
          <w:lang w:val="es-ES_tradnl" w:eastAsia="es-ES_tradnl"/>
        </w:rPr>
        <w:t xml:space="preserve"> </w:t>
      </w:r>
      <w:r w:rsidR="00F95034">
        <w:rPr>
          <w:rFonts w:ascii="Palatino Linotype" w:hAnsi="Palatino Linotype"/>
          <w:sz w:val="24"/>
          <w:szCs w:val="24"/>
          <w:lang w:val="es-ES_tradnl" w:eastAsia="es-ES_tradnl"/>
        </w:rPr>
        <w:t xml:space="preserve">deben ser capitalizados </w:t>
      </w:r>
      <w:r w:rsidRPr="002829EC">
        <w:rPr>
          <w:rFonts w:ascii="Palatino Linotype" w:hAnsi="Palatino Linotype"/>
          <w:sz w:val="24"/>
          <w:szCs w:val="24"/>
          <w:lang w:val="es-ES_tradnl" w:eastAsia="es-ES_tradnl"/>
        </w:rPr>
        <w:t>al costo histórico del pozo.</w:t>
      </w:r>
      <w:r w:rsidR="00674F95">
        <w:rPr>
          <w:rFonts w:ascii="Palatino Linotype" w:hAnsi="Palatino Linotype"/>
          <w:sz w:val="24"/>
          <w:szCs w:val="24"/>
          <w:lang w:val="es-ES_tradnl" w:eastAsia="es-ES_tradnl"/>
        </w:rPr>
        <w:t xml:space="preserve"> </w:t>
      </w:r>
    </w:p>
    <w:p w:rsidR="00752A87" w:rsidRPr="002829EC" w:rsidRDefault="00752A87" w:rsidP="002829EC">
      <w:pPr>
        <w:numPr>
          <w:ilvl w:val="0"/>
          <w:numId w:val="15"/>
        </w:numPr>
        <w:tabs>
          <w:tab w:val="clear" w:pos="720"/>
        </w:tabs>
        <w:spacing w:after="0" w:line="360" w:lineRule="auto"/>
        <w:ind w:left="0" w:firstLine="360"/>
        <w:jc w:val="both"/>
        <w:rPr>
          <w:rFonts w:ascii="Palatino Linotype" w:hAnsi="Palatino Linotype"/>
          <w:sz w:val="24"/>
          <w:szCs w:val="24"/>
        </w:rPr>
      </w:pPr>
      <w:r w:rsidRPr="002829EC">
        <w:rPr>
          <w:rFonts w:ascii="Palatino Linotype" w:hAnsi="Palatino Linotype"/>
          <w:b/>
          <w:sz w:val="24"/>
          <w:szCs w:val="24"/>
        </w:rPr>
        <w:t>Mantenimiento y reparación de cabezales y válvulas de flujo</w:t>
      </w:r>
      <w:r w:rsidRPr="002829EC">
        <w:rPr>
          <w:rFonts w:ascii="Palatino Linotype" w:hAnsi="Palatino Linotype"/>
          <w:sz w:val="24"/>
          <w:szCs w:val="24"/>
        </w:rPr>
        <w:t xml:space="preserve">: comprende el control de corrosión de los métodos de levantamiento que se encuentran en superficie, y los costos por realizar conexiones, ensambles, reparación, mantenimiento y reemplazo de cabezal de pozos, tales como: árbol de navidad, las cuales se extienden hasta las tuberías de transferencia de producción y/o válvula de la línea de flujo.  Nota: No debe confundirse con equipo superficial de pozo y el costo de accesorio e instrumentos menores para cabezal de pozos. </w:t>
      </w:r>
    </w:p>
    <w:p w:rsidR="00704779" w:rsidRDefault="00704779" w:rsidP="002829EC">
      <w:pPr>
        <w:spacing w:after="0" w:line="360" w:lineRule="auto"/>
        <w:jc w:val="both"/>
        <w:rPr>
          <w:rFonts w:ascii="Palatino Linotype" w:hAnsi="Palatino Linotype"/>
          <w:b/>
          <w:sz w:val="24"/>
          <w:szCs w:val="24"/>
        </w:rPr>
      </w:pPr>
    </w:p>
    <w:p w:rsidR="00752A87" w:rsidRPr="002829EC" w:rsidRDefault="00752A87" w:rsidP="002829EC">
      <w:pPr>
        <w:spacing w:after="0" w:line="360" w:lineRule="auto"/>
        <w:jc w:val="both"/>
        <w:rPr>
          <w:rFonts w:ascii="Palatino Linotype" w:hAnsi="Palatino Linotype"/>
          <w:b/>
          <w:sz w:val="24"/>
          <w:szCs w:val="24"/>
        </w:rPr>
      </w:pPr>
      <w:r w:rsidRPr="002829EC">
        <w:rPr>
          <w:rFonts w:ascii="Palatino Linotype" w:hAnsi="Palatino Linotype"/>
          <w:b/>
          <w:sz w:val="24"/>
          <w:szCs w:val="24"/>
        </w:rPr>
        <w:t xml:space="preserve">3.- </w:t>
      </w:r>
      <w:r w:rsidR="00785BDE">
        <w:rPr>
          <w:rFonts w:ascii="Palatino Linotype" w:hAnsi="Palatino Linotype"/>
          <w:b/>
          <w:sz w:val="24"/>
          <w:szCs w:val="24"/>
        </w:rPr>
        <w:t>Actividad de r</w:t>
      </w:r>
      <w:r w:rsidRPr="002829EC">
        <w:rPr>
          <w:rFonts w:ascii="Palatino Linotype" w:hAnsi="Palatino Linotype"/>
          <w:b/>
          <w:sz w:val="24"/>
          <w:szCs w:val="24"/>
        </w:rPr>
        <w:t xml:space="preserve">eacondicionamiento / </w:t>
      </w:r>
      <w:proofErr w:type="spellStart"/>
      <w:r w:rsidRPr="002829EC">
        <w:rPr>
          <w:rFonts w:ascii="Palatino Linotype" w:hAnsi="Palatino Linotype"/>
          <w:b/>
          <w:sz w:val="24"/>
          <w:szCs w:val="24"/>
        </w:rPr>
        <w:t>recompletación</w:t>
      </w:r>
      <w:proofErr w:type="spellEnd"/>
      <w:r w:rsidRPr="002829EC">
        <w:rPr>
          <w:rFonts w:ascii="Palatino Linotype" w:hAnsi="Palatino Linotype"/>
          <w:b/>
          <w:sz w:val="24"/>
          <w:szCs w:val="24"/>
        </w:rPr>
        <w:t xml:space="preserve"> de pozos (con o sin taladro):</w:t>
      </w:r>
    </w:p>
    <w:p w:rsidR="00752A87" w:rsidRPr="002829EC" w:rsidRDefault="00785BDE" w:rsidP="00B952A1">
      <w:pPr>
        <w:spacing w:after="0" w:line="360" w:lineRule="auto"/>
        <w:jc w:val="both"/>
        <w:rPr>
          <w:rFonts w:ascii="Palatino Linotype" w:hAnsi="Palatino Linotype"/>
          <w:sz w:val="24"/>
          <w:szCs w:val="24"/>
        </w:rPr>
      </w:pPr>
      <w:r w:rsidRPr="00785BDE">
        <w:rPr>
          <w:rFonts w:ascii="Palatino Linotype" w:hAnsi="Palatino Linotype"/>
          <w:sz w:val="24"/>
          <w:szCs w:val="24"/>
        </w:rPr>
        <w:t>S</w:t>
      </w:r>
      <w:r w:rsidR="00804050" w:rsidRPr="002829EC">
        <w:rPr>
          <w:rFonts w:ascii="Palatino Linotype" w:hAnsi="Palatino Linotype"/>
          <w:sz w:val="24"/>
          <w:szCs w:val="24"/>
        </w:rPr>
        <w:t>on los costos ocasionados por reparar la infraestructura</w:t>
      </w:r>
      <w:r w:rsidR="00A51D17">
        <w:rPr>
          <w:rFonts w:ascii="Palatino Linotype" w:hAnsi="Palatino Linotype"/>
          <w:sz w:val="24"/>
          <w:szCs w:val="24"/>
        </w:rPr>
        <w:t xml:space="preserve"> interna </w:t>
      </w:r>
      <w:r w:rsidR="00804050" w:rsidRPr="002829EC">
        <w:rPr>
          <w:rFonts w:ascii="Palatino Linotype" w:hAnsi="Palatino Linotype"/>
          <w:sz w:val="24"/>
          <w:szCs w:val="24"/>
        </w:rPr>
        <w:t xml:space="preserve">del pozo de acuerdo a los siguientes conceptos: reacondicionamiento de pozos, </w:t>
      </w:r>
      <w:r w:rsidR="00804050" w:rsidRPr="002829EC">
        <w:rPr>
          <w:rFonts w:ascii="Palatino Linotype" w:hAnsi="Palatino Linotype"/>
          <w:sz w:val="24"/>
          <w:szCs w:val="24"/>
        </w:rPr>
        <w:lastRenderedPageBreak/>
        <w:t xml:space="preserve">reparaciones y cambios de intervalos de producción, incluyen las extracciones de las bombas y tuberías de producción, cuando se ejecuta conjuntamente con el reacondicionamiento y/o </w:t>
      </w:r>
      <w:proofErr w:type="spellStart"/>
      <w:r w:rsidR="00804050" w:rsidRPr="002829EC">
        <w:rPr>
          <w:rFonts w:ascii="Palatino Linotype" w:hAnsi="Palatino Linotype"/>
          <w:sz w:val="24"/>
          <w:szCs w:val="24"/>
        </w:rPr>
        <w:t>recompletacion</w:t>
      </w:r>
      <w:proofErr w:type="spellEnd"/>
      <w:r w:rsidR="00804050" w:rsidRPr="002829EC">
        <w:rPr>
          <w:rFonts w:ascii="Palatino Linotype" w:hAnsi="Palatino Linotype"/>
          <w:sz w:val="24"/>
          <w:szCs w:val="24"/>
        </w:rPr>
        <w:t xml:space="preserve">. Son actividades realizadas desde el frente de la arena productora y a diferencia de la extracción la cual busca acondicionamientos básicos de instrumentos para el bombeo, medición y levantamiento del crudo, y de los servicios a pozos, la cual busca la reparación exclusiva de los equipos subterráneos y superficiales hasta el nivel de cabezales de pozo, la reparación de pozos, </w:t>
      </w:r>
      <w:r w:rsidR="00B952A1">
        <w:rPr>
          <w:rFonts w:ascii="Palatino Linotype" w:hAnsi="Palatino Linotype"/>
          <w:sz w:val="24"/>
          <w:szCs w:val="24"/>
        </w:rPr>
        <w:t xml:space="preserve">esta actividad </w:t>
      </w:r>
      <w:r w:rsidR="00804050" w:rsidRPr="002829EC">
        <w:rPr>
          <w:rFonts w:ascii="Palatino Linotype" w:hAnsi="Palatino Linotype"/>
          <w:sz w:val="24"/>
          <w:szCs w:val="24"/>
        </w:rPr>
        <w:t xml:space="preserve">busca modificar la infraestructura interna del pozo a fin de generar o incrementar barriles de petróleo. Para una mayor comprensión visualizar los gráficos 7 y 8. </w:t>
      </w:r>
      <w:r w:rsidR="00B952A1">
        <w:rPr>
          <w:rFonts w:ascii="Palatino Linotype" w:hAnsi="Palatino Linotype"/>
          <w:sz w:val="24"/>
          <w:szCs w:val="24"/>
        </w:rPr>
        <w:t xml:space="preserve">Comprende a las </w:t>
      </w:r>
      <w:proofErr w:type="spellStart"/>
      <w:r w:rsidR="00B952A1">
        <w:rPr>
          <w:rFonts w:ascii="Palatino Linotype" w:hAnsi="Palatino Linotype"/>
          <w:sz w:val="24"/>
          <w:szCs w:val="24"/>
        </w:rPr>
        <w:t>subactividades</w:t>
      </w:r>
      <w:proofErr w:type="spellEnd"/>
      <w:r w:rsidR="00B952A1">
        <w:rPr>
          <w:rFonts w:ascii="Palatino Linotype" w:hAnsi="Palatino Linotype"/>
          <w:sz w:val="24"/>
          <w:szCs w:val="24"/>
        </w:rPr>
        <w:t>:</w:t>
      </w:r>
      <w:r w:rsidR="00752A87" w:rsidRPr="002829EC">
        <w:rPr>
          <w:rFonts w:ascii="Palatino Linotype" w:hAnsi="Palatino Linotype"/>
          <w:sz w:val="24"/>
          <w:szCs w:val="24"/>
        </w:rPr>
        <w:t xml:space="preserve"> “reparaciones a pozos con taladro” y “reparaciones </w:t>
      </w:r>
      <w:r w:rsidR="003E6E63">
        <w:rPr>
          <w:rFonts w:ascii="Palatino Linotype" w:hAnsi="Palatino Linotype"/>
          <w:sz w:val="24"/>
          <w:szCs w:val="24"/>
        </w:rPr>
        <w:t xml:space="preserve">a pozos sin taladro”. </w:t>
      </w:r>
      <w:r w:rsidR="005B77AB">
        <w:rPr>
          <w:rFonts w:ascii="Palatino Linotype" w:hAnsi="Palatino Linotype"/>
          <w:sz w:val="24"/>
          <w:szCs w:val="24"/>
        </w:rPr>
        <w:t>Ver cuadro</w:t>
      </w:r>
      <w:r w:rsidR="00752A87" w:rsidRPr="002829EC">
        <w:rPr>
          <w:rFonts w:ascii="Palatino Linotype" w:hAnsi="Palatino Linotype"/>
          <w:sz w:val="24"/>
          <w:szCs w:val="24"/>
        </w:rPr>
        <w:t xml:space="preserve"> </w:t>
      </w:r>
      <w:r w:rsidR="00A80DBA">
        <w:rPr>
          <w:rFonts w:ascii="Palatino Linotype" w:hAnsi="Palatino Linotype"/>
          <w:sz w:val="24"/>
          <w:szCs w:val="24"/>
        </w:rPr>
        <w:t>8</w:t>
      </w:r>
      <w:r w:rsidR="00752A87" w:rsidRPr="002829EC">
        <w:rPr>
          <w:rFonts w:ascii="Palatino Linotype" w:hAnsi="Palatino Linotype"/>
          <w:sz w:val="24"/>
          <w:szCs w:val="24"/>
        </w:rPr>
        <w:t>.</w:t>
      </w:r>
    </w:p>
    <w:p w:rsidR="00752A87" w:rsidRPr="002829EC" w:rsidRDefault="00752A87" w:rsidP="002829EC">
      <w:pPr>
        <w:spacing w:after="0" w:line="360" w:lineRule="auto"/>
        <w:jc w:val="both"/>
        <w:rPr>
          <w:rFonts w:ascii="Palatino Linotype" w:hAnsi="Palatino Linotype"/>
          <w:b/>
          <w:sz w:val="24"/>
          <w:szCs w:val="24"/>
        </w:rPr>
      </w:pPr>
    </w:p>
    <w:p w:rsidR="00752A87" w:rsidRPr="002829EC" w:rsidRDefault="005B77AB" w:rsidP="003D1590">
      <w:pPr>
        <w:spacing w:after="0" w:line="240" w:lineRule="auto"/>
        <w:jc w:val="both"/>
        <w:rPr>
          <w:rFonts w:ascii="Palatino Linotype" w:hAnsi="Palatino Linotype"/>
          <w:b/>
          <w:sz w:val="24"/>
          <w:szCs w:val="24"/>
        </w:rPr>
      </w:pPr>
      <w:r>
        <w:rPr>
          <w:rFonts w:ascii="Palatino Linotype" w:hAnsi="Palatino Linotype"/>
          <w:b/>
          <w:sz w:val="24"/>
          <w:szCs w:val="24"/>
        </w:rPr>
        <w:t xml:space="preserve">Cuadro </w:t>
      </w:r>
      <w:r w:rsidR="00A80DBA">
        <w:rPr>
          <w:rFonts w:ascii="Palatino Linotype" w:hAnsi="Palatino Linotype"/>
          <w:b/>
          <w:sz w:val="24"/>
          <w:szCs w:val="24"/>
        </w:rPr>
        <w:t>8</w:t>
      </w:r>
    </w:p>
    <w:p w:rsidR="00752A87" w:rsidRPr="002829EC" w:rsidRDefault="00752A87" w:rsidP="003D1590">
      <w:pPr>
        <w:spacing w:after="0" w:line="240" w:lineRule="auto"/>
        <w:jc w:val="both"/>
        <w:rPr>
          <w:rFonts w:ascii="Palatino Linotype" w:hAnsi="Palatino Linotype"/>
          <w:sz w:val="24"/>
          <w:szCs w:val="24"/>
        </w:rPr>
      </w:pPr>
      <w:r w:rsidRPr="002829EC">
        <w:rPr>
          <w:rFonts w:ascii="Palatino Linotype" w:hAnsi="Palatino Linotype"/>
          <w:sz w:val="24"/>
          <w:szCs w:val="24"/>
        </w:rPr>
        <w:t>CECO pertenecientes a la actividad de reparaciones a pozos</w:t>
      </w:r>
    </w:p>
    <w:tbl>
      <w:tblPr>
        <w:tblW w:w="5858"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58"/>
      </w:tblGrid>
      <w:tr w:rsidR="00B952A1" w:rsidRPr="002829EC" w:rsidTr="00B952A1">
        <w:trPr>
          <w:trHeight w:val="318"/>
        </w:trPr>
        <w:tc>
          <w:tcPr>
            <w:tcW w:w="5858" w:type="dxa"/>
            <w:shd w:val="clear" w:color="auto" w:fill="auto"/>
            <w:vAlign w:val="center"/>
          </w:tcPr>
          <w:p w:rsidR="00B952A1" w:rsidRPr="002829EC" w:rsidRDefault="00B952A1" w:rsidP="003D1590">
            <w:pPr>
              <w:spacing w:after="0" w:line="240" w:lineRule="auto"/>
              <w:jc w:val="center"/>
              <w:rPr>
                <w:rFonts w:ascii="Palatino Linotype" w:hAnsi="Palatino Linotype"/>
                <w:b/>
                <w:bCs/>
                <w:sz w:val="24"/>
                <w:szCs w:val="24"/>
                <w:lang w:val="es-ES_tradnl" w:eastAsia="es-ES_tradnl"/>
              </w:rPr>
            </w:pPr>
            <w:r w:rsidRPr="002829EC">
              <w:rPr>
                <w:rFonts w:ascii="Palatino Linotype" w:hAnsi="Palatino Linotype"/>
                <w:b/>
                <w:bCs/>
                <w:sz w:val="24"/>
                <w:szCs w:val="24"/>
                <w:lang w:val="es-ES_tradnl" w:eastAsia="es-ES_tradnl"/>
              </w:rPr>
              <w:t>Denominación</w:t>
            </w:r>
          </w:p>
        </w:tc>
      </w:tr>
      <w:tr w:rsidR="00B952A1" w:rsidRPr="002829EC" w:rsidTr="00B952A1">
        <w:trPr>
          <w:trHeight w:val="318"/>
        </w:trPr>
        <w:tc>
          <w:tcPr>
            <w:tcW w:w="5858" w:type="dxa"/>
            <w:shd w:val="clear" w:color="auto" w:fill="auto"/>
            <w:vAlign w:val="center"/>
          </w:tcPr>
          <w:p w:rsidR="00B952A1" w:rsidRPr="002829EC" w:rsidRDefault="00B952A1" w:rsidP="003D1590">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Cambio de método con taladro</w:t>
            </w:r>
          </w:p>
        </w:tc>
      </w:tr>
      <w:tr w:rsidR="00B952A1" w:rsidRPr="002829EC" w:rsidTr="00B952A1">
        <w:trPr>
          <w:trHeight w:val="318"/>
        </w:trPr>
        <w:tc>
          <w:tcPr>
            <w:tcW w:w="5858" w:type="dxa"/>
            <w:shd w:val="clear" w:color="auto" w:fill="auto"/>
            <w:vAlign w:val="center"/>
          </w:tcPr>
          <w:p w:rsidR="00B952A1" w:rsidRPr="002829EC" w:rsidRDefault="00B952A1" w:rsidP="003D1590">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Porción de inversión con cargo a gasto</w:t>
            </w:r>
          </w:p>
        </w:tc>
      </w:tr>
      <w:tr w:rsidR="00B952A1" w:rsidRPr="002829EC" w:rsidTr="00B952A1">
        <w:trPr>
          <w:trHeight w:val="318"/>
        </w:trPr>
        <w:tc>
          <w:tcPr>
            <w:tcW w:w="5858" w:type="dxa"/>
            <w:shd w:val="clear" w:color="auto" w:fill="auto"/>
            <w:vAlign w:val="center"/>
          </w:tcPr>
          <w:p w:rsidR="00B952A1" w:rsidRPr="002829EC" w:rsidRDefault="00B952A1" w:rsidP="003D1590">
            <w:pPr>
              <w:spacing w:after="0" w:line="240" w:lineRule="auto"/>
              <w:rPr>
                <w:rFonts w:ascii="Palatino Linotype" w:hAnsi="Palatino Linotype"/>
                <w:sz w:val="24"/>
                <w:szCs w:val="24"/>
                <w:lang w:val="es-ES_tradnl" w:eastAsia="es-ES_tradnl"/>
              </w:rPr>
            </w:pPr>
            <w:proofErr w:type="spellStart"/>
            <w:r w:rsidRPr="002829EC">
              <w:rPr>
                <w:rFonts w:ascii="Palatino Linotype" w:hAnsi="Palatino Linotype"/>
                <w:sz w:val="24"/>
                <w:szCs w:val="24"/>
                <w:lang w:val="es-ES_tradnl" w:eastAsia="es-ES_tradnl"/>
              </w:rPr>
              <w:t>Reperforación</w:t>
            </w:r>
            <w:proofErr w:type="spellEnd"/>
            <w:r w:rsidRPr="002829EC">
              <w:rPr>
                <w:rFonts w:ascii="Palatino Linotype" w:hAnsi="Palatino Linotype"/>
                <w:sz w:val="24"/>
                <w:szCs w:val="24"/>
                <w:lang w:val="es-ES_tradnl" w:eastAsia="es-ES_tradnl"/>
              </w:rPr>
              <w:t xml:space="preserve"> rutinaria de pozos productores </w:t>
            </w:r>
          </w:p>
        </w:tc>
      </w:tr>
      <w:tr w:rsidR="00B952A1" w:rsidRPr="002829EC" w:rsidTr="00B952A1">
        <w:trPr>
          <w:trHeight w:val="318"/>
        </w:trPr>
        <w:tc>
          <w:tcPr>
            <w:tcW w:w="5858" w:type="dxa"/>
            <w:shd w:val="clear" w:color="auto" w:fill="auto"/>
            <w:vAlign w:val="center"/>
          </w:tcPr>
          <w:p w:rsidR="00B952A1" w:rsidRPr="002829EC" w:rsidRDefault="00B952A1" w:rsidP="003D1590">
            <w:pPr>
              <w:spacing w:after="0" w:line="240" w:lineRule="auto"/>
              <w:rPr>
                <w:rFonts w:ascii="Palatino Linotype" w:hAnsi="Palatino Linotype"/>
                <w:sz w:val="24"/>
                <w:szCs w:val="24"/>
                <w:lang w:val="es-ES_tradnl" w:eastAsia="es-ES_tradnl"/>
              </w:rPr>
            </w:pPr>
            <w:proofErr w:type="spellStart"/>
            <w:r w:rsidRPr="002829EC">
              <w:rPr>
                <w:rFonts w:ascii="Palatino Linotype" w:hAnsi="Palatino Linotype"/>
                <w:sz w:val="24"/>
                <w:szCs w:val="24"/>
                <w:lang w:val="es-ES_tradnl" w:eastAsia="es-ES_tradnl"/>
              </w:rPr>
              <w:t>Reperforación</w:t>
            </w:r>
            <w:proofErr w:type="spellEnd"/>
            <w:r w:rsidRPr="002829EC">
              <w:rPr>
                <w:rFonts w:ascii="Palatino Linotype" w:hAnsi="Palatino Linotype"/>
                <w:sz w:val="24"/>
                <w:szCs w:val="24"/>
                <w:lang w:val="es-ES_tradnl" w:eastAsia="es-ES_tradnl"/>
              </w:rPr>
              <w:t xml:space="preserve"> desviación (</w:t>
            </w:r>
            <w:proofErr w:type="spellStart"/>
            <w:r w:rsidRPr="002829EC">
              <w:rPr>
                <w:rFonts w:ascii="Palatino Linotype" w:hAnsi="Palatino Linotype"/>
                <w:sz w:val="24"/>
                <w:szCs w:val="24"/>
                <w:lang w:val="es-ES_tradnl" w:eastAsia="es-ES_tradnl"/>
              </w:rPr>
              <w:t>Side</w:t>
            </w:r>
            <w:proofErr w:type="spellEnd"/>
            <w:r w:rsidRPr="002829EC">
              <w:rPr>
                <w:rFonts w:ascii="Palatino Linotype" w:hAnsi="Palatino Linotype"/>
                <w:sz w:val="24"/>
                <w:szCs w:val="24"/>
                <w:lang w:val="es-ES_tradnl" w:eastAsia="es-ES_tradnl"/>
              </w:rPr>
              <w:t xml:space="preserve"> </w:t>
            </w:r>
            <w:proofErr w:type="spellStart"/>
            <w:r w:rsidRPr="002829EC">
              <w:rPr>
                <w:rFonts w:ascii="Palatino Linotype" w:hAnsi="Palatino Linotype"/>
                <w:sz w:val="24"/>
                <w:szCs w:val="24"/>
                <w:lang w:val="es-ES_tradnl" w:eastAsia="es-ES_tradnl"/>
              </w:rPr>
              <w:t>Track</w:t>
            </w:r>
            <w:proofErr w:type="spellEnd"/>
            <w:r w:rsidRPr="002829EC">
              <w:rPr>
                <w:rFonts w:ascii="Palatino Linotype" w:hAnsi="Palatino Linotype"/>
                <w:sz w:val="24"/>
                <w:szCs w:val="24"/>
                <w:lang w:val="es-ES_tradnl" w:eastAsia="es-ES_tradnl"/>
              </w:rPr>
              <w:t>)</w:t>
            </w:r>
          </w:p>
        </w:tc>
      </w:tr>
      <w:tr w:rsidR="00B952A1" w:rsidRPr="002829EC" w:rsidTr="00B952A1">
        <w:trPr>
          <w:trHeight w:val="318"/>
        </w:trPr>
        <w:tc>
          <w:tcPr>
            <w:tcW w:w="5858" w:type="dxa"/>
            <w:shd w:val="clear" w:color="auto" w:fill="auto"/>
            <w:vAlign w:val="center"/>
          </w:tcPr>
          <w:p w:rsidR="00B952A1" w:rsidRPr="002829EC" w:rsidRDefault="00B952A1" w:rsidP="003D1590">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Otras Reparaciones con taladro</w:t>
            </w:r>
          </w:p>
        </w:tc>
      </w:tr>
      <w:tr w:rsidR="00B952A1" w:rsidRPr="002829EC" w:rsidTr="007615B6">
        <w:trPr>
          <w:trHeight w:val="318"/>
        </w:trPr>
        <w:tc>
          <w:tcPr>
            <w:tcW w:w="5858" w:type="dxa"/>
            <w:shd w:val="clear" w:color="auto" w:fill="00B050"/>
            <w:vAlign w:val="center"/>
          </w:tcPr>
          <w:p w:rsidR="00B952A1" w:rsidRPr="002829EC" w:rsidRDefault="00B952A1" w:rsidP="003D1590">
            <w:pPr>
              <w:spacing w:after="0" w:line="240" w:lineRule="auto"/>
              <w:rPr>
                <w:rFonts w:ascii="Palatino Linotype" w:hAnsi="Palatino Linotype"/>
                <w:b/>
                <w:bCs/>
                <w:sz w:val="24"/>
                <w:szCs w:val="24"/>
                <w:lang w:val="es-ES_tradnl" w:eastAsia="es-ES_tradnl"/>
              </w:rPr>
            </w:pPr>
            <w:r w:rsidRPr="007615B6">
              <w:rPr>
                <w:rFonts w:ascii="Palatino Linotype" w:hAnsi="Palatino Linotype"/>
                <w:b/>
                <w:bCs/>
                <w:color w:val="FFFFFF" w:themeColor="background1"/>
                <w:sz w:val="24"/>
                <w:szCs w:val="24"/>
                <w:lang w:val="es-ES_tradnl" w:eastAsia="es-ES_tradnl"/>
              </w:rPr>
              <w:t>Reparaciones a pozos con taladro</w:t>
            </w:r>
          </w:p>
        </w:tc>
      </w:tr>
      <w:tr w:rsidR="00B952A1" w:rsidRPr="002829EC" w:rsidTr="00B952A1">
        <w:trPr>
          <w:trHeight w:val="318"/>
        </w:trPr>
        <w:tc>
          <w:tcPr>
            <w:tcW w:w="5858" w:type="dxa"/>
            <w:shd w:val="clear" w:color="auto" w:fill="auto"/>
            <w:vAlign w:val="center"/>
          </w:tcPr>
          <w:p w:rsidR="00B952A1" w:rsidRPr="002829EC" w:rsidRDefault="00B952A1" w:rsidP="003D1590">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 xml:space="preserve">Trabajo de guaya a pozos productores </w:t>
            </w:r>
          </w:p>
        </w:tc>
      </w:tr>
      <w:tr w:rsidR="00B952A1" w:rsidRPr="002829EC" w:rsidTr="00B952A1">
        <w:trPr>
          <w:trHeight w:val="318"/>
        </w:trPr>
        <w:tc>
          <w:tcPr>
            <w:tcW w:w="5858" w:type="dxa"/>
            <w:shd w:val="clear" w:color="auto" w:fill="auto"/>
            <w:vAlign w:val="center"/>
          </w:tcPr>
          <w:p w:rsidR="00B952A1" w:rsidRPr="002829EC" w:rsidRDefault="00B952A1" w:rsidP="003D1590">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Cambio de método sin taladro</w:t>
            </w:r>
          </w:p>
        </w:tc>
      </w:tr>
      <w:tr w:rsidR="00B952A1" w:rsidRPr="002829EC" w:rsidTr="00B952A1">
        <w:trPr>
          <w:trHeight w:val="318"/>
        </w:trPr>
        <w:tc>
          <w:tcPr>
            <w:tcW w:w="5858" w:type="dxa"/>
            <w:shd w:val="clear" w:color="auto" w:fill="auto"/>
            <w:vAlign w:val="center"/>
          </w:tcPr>
          <w:p w:rsidR="00B952A1" w:rsidRPr="002829EC" w:rsidRDefault="00B952A1" w:rsidP="003D1590">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Otras reparaciones sin taladro</w:t>
            </w:r>
          </w:p>
        </w:tc>
      </w:tr>
      <w:tr w:rsidR="00B952A1" w:rsidRPr="002829EC" w:rsidTr="007615B6">
        <w:trPr>
          <w:trHeight w:val="318"/>
        </w:trPr>
        <w:tc>
          <w:tcPr>
            <w:tcW w:w="5858" w:type="dxa"/>
            <w:shd w:val="clear" w:color="auto" w:fill="00B050"/>
            <w:vAlign w:val="center"/>
          </w:tcPr>
          <w:p w:rsidR="00B952A1" w:rsidRPr="002829EC" w:rsidRDefault="00B952A1" w:rsidP="003D1590">
            <w:pPr>
              <w:spacing w:after="0" w:line="240" w:lineRule="auto"/>
              <w:rPr>
                <w:rFonts w:ascii="Palatino Linotype" w:hAnsi="Palatino Linotype"/>
                <w:b/>
                <w:bCs/>
                <w:sz w:val="24"/>
                <w:szCs w:val="24"/>
                <w:lang w:val="es-ES_tradnl" w:eastAsia="es-ES_tradnl"/>
              </w:rPr>
            </w:pPr>
            <w:r w:rsidRPr="007615B6">
              <w:rPr>
                <w:rFonts w:ascii="Palatino Linotype" w:hAnsi="Palatino Linotype"/>
                <w:b/>
                <w:bCs/>
                <w:color w:val="FFFFFF" w:themeColor="background1"/>
                <w:sz w:val="24"/>
                <w:szCs w:val="24"/>
                <w:lang w:val="es-ES_tradnl" w:eastAsia="es-ES_tradnl"/>
              </w:rPr>
              <w:t>Reparaciones a pozos sin taladro</w:t>
            </w:r>
          </w:p>
        </w:tc>
      </w:tr>
    </w:tbl>
    <w:p w:rsidR="00752A87" w:rsidRPr="002829EC" w:rsidRDefault="00752A87" w:rsidP="003D1590">
      <w:pPr>
        <w:spacing w:after="0" w:line="240" w:lineRule="auto"/>
        <w:jc w:val="both"/>
        <w:rPr>
          <w:rFonts w:ascii="Palatino Linotype" w:hAnsi="Palatino Linotype"/>
          <w:sz w:val="24"/>
          <w:szCs w:val="24"/>
        </w:rPr>
      </w:pPr>
      <w:r w:rsidRPr="00B952A1">
        <w:rPr>
          <w:rFonts w:ascii="Palatino Linotype" w:hAnsi="Palatino Linotype"/>
          <w:b/>
          <w:sz w:val="24"/>
          <w:szCs w:val="24"/>
        </w:rPr>
        <w:t>Fuente</w:t>
      </w:r>
      <w:r w:rsidRPr="00B952A1">
        <w:rPr>
          <w:rFonts w:ascii="Palatino Linotype" w:hAnsi="Palatino Linotype"/>
          <w:sz w:val="24"/>
          <w:szCs w:val="24"/>
        </w:rPr>
        <w:t>: SAP</w:t>
      </w:r>
      <w:r w:rsidR="00B952A1" w:rsidRPr="00B952A1">
        <w:rPr>
          <w:rFonts w:ascii="Palatino Linotype" w:hAnsi="Palatino Linotype"/>
          <w:sz w:val="24"/>
          <w:szCs w:val="24"/>
        </w:rPr>
        <w:t>-CO</w:t>
      </w:r>
      <w:r w:rsidR="002A5895">
        <w:rPr>
          <w:rFonts w:ascii="Palatino Linotype" w:hAnsi="Palatino Linotype"/>
          <w:sz w:val="24"/>
          <w:szCs w:val="24"/>
        </w:rPr>
        <w:t xml:space="preserve"> (2</w:t>
      </w:r>
      <w:r w:rsidRPr="00B952A1">
        <w:rPr>
          <w:rFonts w:ascii="Palatino Linotype" w:hAnsi="Palatino Linotype"/>
          <w:sz w:val="24"/>
          <w:szCs w:val="24"/>
        </w:rPr>
        <w:t>0</w:t>
      </w:r>
      <w:r w:rsidR="00B952A1" w:rsidRPr="00B952A1">
        <w:rPr>
          <w:rFonts w:ascii="Palatino Linotype" w:hAnsi="Palatino Linotype"/>
          <w:sz w:val="24"/>
          <w:szCs w:val="24"/>
        </w:rPr>
        <w:t>14</w:t>
      </w:r>
      <w:r w:rsidRPr="00B952A1">
        <w:rPr>
          <w:rFonts w:ascii="Palatino Linotype" w:hAnsi="Palatino Linotype"/>
          <w:sz w:val="24"/>
          <w:szCs w:val="24"/>
        </w:rPr>
        <w:t>)</w:t>
      </w:r>
    </w:p>
    <w:p w:rsidR="00752A87" w:rsidRPr="002829EC" w:rsidRDefault="00752A87" w:rsidP="003D1590">
      <w:pPr>
        <w:spacing w:after="0" w:line="240" w:lineRule="auto"/>
        <w:jc w:val="both"/>
        <w:rPr>
          <w:rFonts w:ascii="Palatino Linotype" w:hAnsi="Palatino Linotype"/>
          <w:b/>
          <w:sz w:val="24"/>
          <w:szCs w:val="24"/>
        </w:rPr>
      </w:pPr>
    </w:p>
    <w:p w:rsidR="00752A87" w:rsidRPr="002829EC" w:rsidRDefault="00752A87" w:rsidP="003D1590">
      <w:pPr>
        <w:spacing w:after="0" w:line="360" w:lineRule="auto"/>
        <w:ind w:firstLine="567"/>
        <w:jc w:val="both"/>
        <w:rPr>
          <w:rFonts w:ascii="Palatino Linotype" w:hAnsi="Palatino Linotype"/>
          <w:sz w:val="24"/>
          <w:szCs w:val="24"/>
        </w:rPr>
      </w:pPr>
      <w:proofErr w:type="spellStart"/>
      <w:r w:rsidRPr="002829EC">
        <w:rPr>
          <w:rFonts w:ascii="Palatino Linotype" w:hAnsi="Palatino Linotype"/>
          <w:b/>
          <w:sz w:val="24"/>
          <w:szCs w:val="24"/>
        </w:rPr>
        <w:t>Sub</w:t>
      </w:r>
      <w:proofErr w:type="spellEnd"/>
      <w:r w:rsidRPr="002829EC">
        <w:rPr>
          <w:rFonts w:ascii="Palatino Linotype" w:hAnsi="Palatino Linotype"/>
          <w:b/>
          <w:sz w:val="24"/>
          <w:szCs w:val="24"/>
        </w:rPr>
        <w:t xml:space="preserve"> actividad: “Reparaciones a pozos con taladro”</w:t>
      </w:r>
      <w:r w:rsidRPr="002829EC">
        <w:rPr>
          <w:rFonts w:ascii="Palatino Linotype" w:hAnsi="Palatino Linotype"/>
          <w:sz w:val="24"/>
          <w:szCs w:val="24"/>
        </w:rPr>
        <w:t xml:space="preserve">: son los costos ocasionados por la </w:t>
      </w:r>
      <w:proofErr w:type="spellStart"/>
      <w:r w:rsidRPr="002829EC">
        <w:rPr>
          <w:rFonts w:ascii="Palatino Linotype" w:hAnsi="Palatino Linotype"/>
          <w:sz w:val="24"/>
          <w:szCs w:val="24"/>
        </w:rPr>
        <w:t>recompletación</w:t>
      </w:r>
      <w:proofErr w:type="spellEnd"/>
      <w:r w:rsidRPr="002829EC">
        <w:rPr>
          <w:rFonts w:ascii="Palatino Linotype" w:hAnsi="Palatino Linotype"/>
          <w:sz w:val="24"/>
          <w:szCs w:val="24"/>
        </w:rPr>
        <w:t xml:space="preserve"> en el mismo yacimiento o en un </w:t>
      </w:r>
      <w:r w:rsidRPr="002829EC">
        <w:rPr>
          <w:rFonts w:ascii="Palatino Linotype" w:hAnsi="Palatino Linotype"/>
          <w:sz w:val="24"/>
          <w:szCs w:val="24"/>
        </w:rPr>
        <w:lastRenderedPageBreak/>
        <w:t xml:space="preserve">yacimiento diferente, perforación desviada debajo del revestimiento de superficie o producción. Comprende los siguientes CECO: </w:t>
      </w:r>
    </w:p>
    <w:p w:rsidR="00752A87" w:rsidRPr="002829EC" w:rsidRDefault="00752A87" w:rsidP="002829EC">
      <w:pPr>
        <w:numPr>
          <w:ilvl w:val="0"/>
          <w:numId w:val="16"/>
        </w:numPr>
        <w:tabs>
          <w:tab w:val="clear" w:pos="720"/>
          <w:tab w:val="num" w:pos="0"/>
        </w:tabs>
        <w:spacing w:after="0" w:line="360" w:lineRule="auto"/>
        <w:ind w:left="0" w:firstLine="360"/>
        <w:jc w:val="both"/>
        <w:rPr>
          <w:rFonts w:ascii="Palatino Linotype" w:hAnsi="Palatino Linotype"/>
          <w:sz w:val="24"/>
          <w:szCs w:val="24"/>
        </w:rPr>
      </w:pPr>
      <w:r w:rsidRPr="002829EC">
        <w:rPr>
          <w:rFonts w:ascii="Palatino Linotype" w:hAnsi="Palatino Linotype"/>
          <w:b/>
          <w:sz w:val="24"/>
          <w:szCs w:val="24"/>
        </w:rPr>
        <w:t>Cambio de método con taladro</w:t>
      </w:r>
      <w:r w:rsidRPr="002829EC">
        <w:rPr>
          <w:rFonts w:ascii="Palatino Linotype" w:hAnsi="Palatino Linotype"/>
          <w:sz w:val="24"/>
          <w:szCs w:val="24"/>
        </w:rPr>
        <w:t xml:space="preserve">: son los costos ocasionados por realizar cambios en los métodos de producción, para lo cual requiere realizar una nueva </w:t>
      </w:r>
      <w:proofErr w:type="spellStart"/>
      <w:r w:rsidRPr="002829EC">
        <w:rPr>
          <w:rFonts w:ascii="Palatino Linotype" w:hAnsi="Palatino Linotype"/>
          <w:sz w:val="24"/>
          <w:szCs w:val="24"/>
        </w:rPr>
        <w:t>completación</w:t>
      </w:r>
      <w:proofErr w:type="spellEnd"/>
      <w:r w:rsidRPr="002829EC">
        <w:rPr>
          <w:rFonts w:ascii="Palatino Linotype" w:hAnsi="Palatino Linotype"/>
          <w:sz w:val="24"/>
          <w:szCs w:val="24"/>
        </w:rPr>
        <w:t xml:space="preserve"> o </w:t>
      </w:r>
      <w:proofErr w:type="spellStart"/>
      <w:r w:rsidRPr="002829EC">
        <w:rPr>
          <w:rFonts w:ascii="Palatino Linotype" w:hAnsi="Palatino Linotype"/>
          <w:sz w:val="24"/>
          <w:szCs w:val="24"/>
        </w:rPr>
        <w:t>recompletación</w:t>
      </w:r>
      <w:proofErr w:type="spellEnd"/>
      <w:r w:rsidRPr="002829EC">
        <w:rPr>
          <w:rFonts w:ascii="Palatino Linotype" w:hAnsi="Palatino Linotype"/>
          <w:sz w:val="24"/>
          <w:szCs w:val="24"/>
        </w:rPr>
        <w:t xml:space="preserve"> en el mismo yacimiento. Se activan mediante una orden interna de ejecución y comúnmente requiere de los siguientes elementos del costo: tarifa por día de trabajo del taladro, materiales y mano de obra externa (contratos y servicios).</w:t>
      </w:r>
    </w:p>
    <w:p w:rsidR="00752A87" w:rsidRPr="002829EC" w:rsidRDefault="00752A87" w:rsidP="002829EC">
      <w:pPr>
        <w:numPr>
          <w:ilvl w:val="0"/>
          <w:numId w:val="16"/>
        </w:numPr>
        <w:tabs>
          <w:tab w:val="clear" w:pos="720"/>
          <w:tab w:val="num" w:pos="0"/>
        </w:tabs>
        <w:spacing w:after="0" w:line="360" w:lineRule="auto"/>
        <w:ind w:left="0" w:firstLine="360"/>
        <w:jc w:val="both"/>
        <w:rPr>
          <w:rFonts w:ascii="Palatino Linotype" w:hAnsi="Palatino Linotype"/>
          <w:sz w:val="24"/>
          <w:szCs w:val="24"/>
        </w:rPr>
      </w:pPr>
      <w:r w:rsidRPr="002829EC">
        <w:rPr>
          <w:rFonts w:ascii="Palatino Linotype" w:hAnsi="Palatino Linotype"/>
          <w:b/>
          <w:sz w:val="24"/>
          <w:szCs w:val="24"/>
        </w:rPr>
        <w:t>Porción de inversión con cargo a gasto</w:t>
      </w:r>
      <w:r w:rsidRPr="002829EC">
        <w:rPr>
          <w:rFonts w:ascii="Palatino Linotype" w:hAnsi="Palatino Linotype"/>
          <w:sz w:val="24"/>
          <w:szCs w:val="24"/>
        </w:rPr>
        <w:t xml:space="preserve">: consiste en realizar actividades menores provenientes de las actividades de inversión como por ejemplo: pago de impuestos a entidades pública para la habilitación de inmuebles. </w:t>
      </w:r>
    </w:p>
    <w:p w:rsidR="00752A87" w:rsidRPr="002829EC" w:rsidRDefault="00752A87" w:rsidP="002829EC">
      <w:pPr>
        <w:numPr>
          <w:ilvl w:val="0"/>
          <w:numId w:val="16"/>
        </w:numPr>
        <w:tabs>
          <w:tab w:val="clear" w:pos="720"/>
          <w:tab w:val="num" w:pos="0"/>
        </w:tabs>
        <w:spacing w:after="0" w:line="360" w:lineRule="auto"/>
        <w:ind w:left="0" w:firstLine="360"/>
        <w:jc w:val="both"/>
        <w:rPr>
          <w:rFonts w:ascii="Palatino Linotype" w:hAnsi="Palatino Linotype"/>
          <w:sz w:val="24"/>
          <w:szCs w:val="24"/>
        </w:rPr>
      </w:pPr>
      <w:proofErr w:type="spellStart"/>
      <w:r w:rsidRPr="002829EC">
        <w:rPr>
          <w:rFonts w:ascii="Palatino Linotype" w:hAnsi="Palatino Linotype"/>
          <w:b/>
          <w:sz w:val="24"/>
          <w:szCs w:val="24"/>
        </w:rPr>
        <w:t>Reperforación</w:t>
      </w:r>
      <w:proofErr w:type="spellEnd"/>
      <w:r w:rsidRPr="002829EC">
        <w:rPr>
          <w:rFonts w:ascii="Palatino Linotype" w:hAnsi="Palatino Linotype"/>
          <w:b/>
          <w:sz w:val="24"/>
          <w:szCs w:val="24"/>
        </w:rPr>
        <w:t xml:space="preserve"> rutinaria de pozos productores</w:t>
      </w:r>
      <w:r w:rsidRPr="002829EC">
        <w:rPr>
          <w:rFonts w:ascii="Palatino Linotype" w:hAnsi="Palatino Linotype"/>
          <w:sz w:val="24"/>
          <w:szCs w:val="24"/>
        </w:rPr>
        <w:t>: son los costos ocasionados por realizar perforaciones a fin de profundizar en el hoyo en búsqueda de una nueva are</w:t>
      </w:r>
      <w:r w:rsidR="00363C8D">
        <w:rPr>
          <w:rFonts w:ascii="Palatino Linotype" w:hAnsi="Palatino Linotype"/>
          <w:sz w:val="24"/>
          <w:szCs w:val="24"/>
        </w:rPr>
        <w:t>na o yacimiento</w:t>
      </w:r>
      <w:r w:rsidRPr="002829EC">
        <w:rPr>
          <w:rFonts w:ascii="Palatino Linotype" w:hAnsi="Palatino Linotype"/>
          <w:sz w:val="24"/>
          <w:szCs w:val="24"/>
        </w:rPr>
        <w:t>. Se activan mediante una orden interna de ejecución y comúnmente requiere de los siguientes elementos del costo: tarifa por día de trabajo del taladro, materiales y mano de obra externa (contratos y servicios).</w:t>
      </w:r>
    </w:p>
    <w:p w:rsidR="00752A87" w:rsidRPr="002829EC" w:rsidRDefault="00752A87" w:rsidP="002829EC">
      <w:pPr>
        <w:numPr>
          <w:ilvl w:val="0"/>
          <w:numId w:val="16"/>
        </w:numPr>
        <w:tabs>
          <w:tab w:val="clear" w:pos="720"/>
          <w:tab w:val="num" w:pos="0"/>
        </w:tabs>
        <w:spacing w:after="0" w:line="360" w:lineRule="auto"/>
        <w:ind w:left="0" w:firstLine="360"/>
        <w:jc w:val="both"/>
        <w:rPr>
          <w:rFonts w:ascii="Palatino Linotype" w:hAnsi="Palatino Linotype"/>
          <w:sz w:val="24"/>
          <w:szCs w:val="24"/>
        </w:rPr>
      </w:pPr>
      <w:proofErr w:type="spellStart"/>
      <w:r w:rsidRPr="002829EC">
        <w:rPr>
          <w:rFonts w:ascii="Palatino Linotype" w:hAnsi="Palatino Linotype"/>
          <w:b/>
          <w:sz w:val="24"/>
          <w:szCs w:val="24"/>
        </w:rPr>
        <w:t>Reperforación</w:t>
      </w:r>
      <w:proofErr w:type="spellEnd"/>
      <w:r w:rsidRPr="002829EC">
        <w:rPr>
          <w:rFonts w:ascii="Palatino Linotype" w:hAnsi="Palatino Linotype"/>
          <w:b/>
          <w:sz w:val="24"/>
          <w:szCs w:val="24"/>
        </w:rPr>
        <w:t xml:space="preserve"> desviación (</w:t>
      </w:r>
      <w:proofErr w:type="spellStart"/>
      <w:r w:rsidRPr="002829EC">
        <w:rPr>
          <w:rFonts w:ascii="Palatino Linotype" w:hAnsi="Palatino Linotype"/>
          <w:b/>
          <w:sz w:val="24"/>
          <w:szCs w:val="24"/>
        </w:rPr>
        <w:t>Side</w:t>
      </w:r>
      <w:proofErr w:type="spellEnd"/>
      <w:r w:rsidRPr="002829EC">
        <w:rPr>
          <w:rFonts w:ascii="Palatino Linotype" w:hAnsi="Palatino Linotype"/>
          <w:b/>
          <w:sz w:val="24"/>
          <w:szCs w:val="24"/>
        </w:rPr>
        <w:t xml:space="preserve"> </w:t>
      </w:r>
      <w:proofErr w:type="spellStart"/>
      <w:r w:rsidRPr="002829EC">
        <w:rPr>
          <w:rFonts w:ascii="Palatino Linotype" w:hAnsi="Palatino Linotype"/>
          <w:b/>
          <w:sz w:val="24"/>
          <w:szCs w:val="24"/>
        </w:rPr>
        <w:t>track</w:t>
      </w:r>
      <w:proofErr w:type="spellEnd"/>
      <w:r w:rsidRPr="002829EC">
        <w:rPr>
          <w:rFonts w:ascii="Palatino Linotype" w:hAnsi="Palatino Linotype"/>
          <w:b/>
          <w:sz w:val="24"/>
          <w:szCs w:val="24"/>
        </w:rPr>
        <w:t>)</w:t>
      </w:r>
      <w:r w:rsidRPr="002829EC">
        <w:rPr>
          <w:rFonts w:ascii="Palatino Linotype" w:hAnsi="Palatino Linotype"/>
          <w:sz w:val="24"/>
          <w:szCs w:val="24"/>
        </w:rPr>
        <w:t>: son los costos ocasionados para realizar una perforación desviada debajo del revestimiento de superficie o producción. Se activan mediante una orden interna de ejecución y comúnmente requiere de los siguientes elementos del costo: tarifa por día de trabajo del taladro, materiales y mano de obra externa (contratos y servicios).</w:t>
      </w:r>
    </w:p>
    <w:p w:rsidR="00752A87" w:rsidRPr="002829EC" w:rsidRDefault="00752A87" w:rsidP="002829EC">
      <w:pPr>
        <w:numPr>
          <w:ilvl w:val="0"/>
          <w:numId w:val="16"/>
        </w:numPr>
        <w:tabs>
          <w:tab w:val="clear" w:pos="720"/>
          <w:tab w:val="num" w:pos="0"/>
        </w:tabs>
        <w:spacing w:after="0" w:line="360" w:lineRule="auto"/>
        <w:ind w:left="0" w:firstLine="360"/>
        <w:jc w:val="both"/>
        <w:rPr>
          <w:rFonts w:ascii="Palatino Linotype" w:hAnsi="Palatino Linotype"/>
          <w:sz w:val="24"/>
          <w:szCs w:val="24"/>
        </w:rPr>
      </w:pPr>
      <w:r w:rsidRPr="002829EC">
        <w:rPr>
          <w:rFonts w:ascii="Palatino Linotype" w:hAnsi="Palatino Linotype"/>
          <w:b/>
          <w:sz w:val="24"/>
          <w:szCs w:val="24"/>
        </w:rPr>
        <w:t>Otras reparaciones con taladro</w:t>
      </w:r>
      <w:r w:rsidRPr="002829EC">
        <w:rPr>
          <w:rFonts w:ascii="Palatino Linotype" w:hAnsi="Palatino Linotype"/>
          <w:sz w:val="24"/>
          <w:szCs w:val="24"/>
        </w:rPr>
        <w:t xml:space="preserve">: son costos ocasionados para la reparación de pozos mediante taladros que no estén implícitas en las </w:t>
      </w:r>
      <w:r w:rsidRPr="002829EC">
        <w:rPr>
          <w:rFonts w:ascii="Palatino Linotype" w:hAnsi="Palatino Linotype"/>
          <w:sz w:val="24"/>
          <w:szCs w:val="24"/>
        </w:rPr>
        <w:lastRenderedPageBreak/>
        <w:t>actividades anteriores. Este CECO se diseñó a fin de crear una holgura para una nueva técnica de perforación.</w:t>
      </w:r>
    </w:p>
    <w:p w:rsidR="00752A87" w:rsidRPr="002829EC" w:rsidRDefault="00752A87" w:rsidP="004D1C42">
      <w:pPr>
        <w:spacing w:after="0" w:line="360" w:lineRule="auto"/>
        <w:ind w:firstLine="567"/>
        <w:jc w:val="both"/>
        <w:rPr>
          <w:rFonts w:ascii="Palatino Linotype" w:hAnsi="Palatino Linotype"/>
          <w:sz w:val="24"/>
          <w:szCs w:val="24"/>
        </w:rPr>
      </w:pPr>
      <w:proofErr w:type="spellStart"/>
      <w:r w:rsidRPr="002829EC">
        <w:rPr>
          <w:rFonts w:ascii="Palatino Linotype" w:hAnsi="Palatino Linotype"/>
          <w:b/>
          <w:sz w:val="24"/>
          <w:szCs w:val="24"/>
        </w:rPr>
        <w:t>Sub</w:t>
      </w:r>
      <w:proofErr w:type="spellEnd"/>
      <w:r w:rsidRPr="002829EC">
        <w:rPr>
          <w:rFonts w:ascii="Palatino Linotype" w:hAnsi="Palatino Linotype"/>
          <w:b/>
          <w:sz w:val="24"/>
          <w:szCs w:val="24"/>
        </w:rPr>
        <w:t xml:space="preserve"> actividad: “Reparaciones a pozos sin taladro”</w:t>
      </w:r>
      <w:r w:rsidRPr="002829EC">
        <w:rPr>
          <w:rFonts w:ascii="Palatino Linotype" w:hAnsi="Palatino Linotype"/>
          <w:sz w:val="24"/>
          <w:szCs w:val="24"/>
        </w:rPr>
        <w:t>: son costos ocasionados por a</w:t>
      </w:r>
      <w:r w:rsidR="004D1C42">
        <w:rPr>
          <w:rFonts w:ascii="Palatino Linotype" w:hAnsi="Palatino Linotype"/>
          <w:sz w:val="24"/>
          <w:szCs w:val="24"/>
        </w:rPr>
        <w:t>pertura de una arena adicional</w:t>
      </w:r>
      <w:r w:rsidRPr="002829EC">
        <w:rPr>
          <w:rFonts w:ascii="Palatino Linotype" w:hAnsi="Palatino Linotype"/>
          <w:sz w:val="24"/>
          <w:szCs w:val="24"/>
        </w:rPr>
        <w:t>, cambios de métodos, control de gas, control de agua y control de arena, realizados sin taladros. Comprende los siguientes CECO:</w:t>
      </w:r>
    </w:p>
    <w:p w:rsidR="00752A87" w:rsidRPr="002829EC" w:rsidRDefault="00752A87" w:rsidP="002829EC">
      <w:pPr>
        <w:numPr>
          <w:ilvl w:val="0"/>
          <w:numId w:val="16"/>
        </w:numPr>
        <w:tabs>
          <w:tab w:val="clear" w:pos="720"/>
          <w:tab w:val="num" w:pos="0"/>
        </w:tabs>
        <w:spacing w:after="0" w:line="360" w:lineRule="auto"/>
        <w:ind w:left="0" w:firstLine="360"/>
        <w:jc w:val="both"/>
        <w:rPr>
          <w:rFonts w:ascii="Palatino Linotype" w:hAnsi="Palatino Linotype"/>
          <w:sz w:val="24"/>
          <w:szCs w:val="24"/>
        </w:rPr>
      </w:pPr>
      <w:r w:rsidRPr="002829EC">
        <w:rPr>
          <w:rFonts w:ascii="Palatino Linotype" w:hAnsi="Palatino Linotype"/>
          <w:b/>
          <w:sz w:val="24"/>
          <w:szCs w:val="24"/>
        </w:rPr>
        <w:t>Trabajos de guaya a pozos productores</w:t>
      </w:r>
      <w:r w:rsidRPr="002829EC">
        <w:rPr>
          <w:rFonts w:ascii="Palatino Linotype" w:hAnsi="Palatino Linotype"/>
          <w:sz w:val="24"/>
          <w:szCs w:val="24"/>
        </w:rPr>
        <w:t>: son los costos ocasionados por los trabajos de guaya relacionados con cambios en el intervalo productor, apertura de una arena adicional (cañoneo), y otras actividades que requieran el implemento de la unidad de guaya. Comúnmente comprende los siguientes elementos del costo: materiales, tarifa por día de trabajo de la unidad y mano de obra externa (contratos y servicios).</w:t>
      </w:r>
    </w:p>
    <w:p w:rsidR="00752A87" w:rsidRPr="002829EC" w:rsidRDefault="00752A87" w:rsidP="002829EC">
      <w:pPr>
        <w:numPr>
          <w:ilvl w:val="0"/>
          <w:numId w:val="16"/>
        </w:numPr>
        <w:tabs>
          <w:tab w:val="clear" w:pos="720"/>
          <w:tab w:val="num" w:pos="0"/>
        </w:tabs>
        <w:spacing w:after="0" w:line="360" w:lineRule="auto"/>
        <w:ind w:left="0" w:firstLine="360"/>
        <w:jc w:val="both"/>
        <w:rPr>
          <w:rFonts w:ascii="Palatino Linotype" w:hAnsi="Palatino Linotype"/>
          <w:sz w:val="24"/>
          <w:szCs w:val="24"/>
        </w:rPr>
      </w:pPr>
      <w:r w:rsidRPr="002829EC">
        <w:rPr>
          <w:rFonts w:ascii="Palatino Linotype" w:hAnsi="Palatino Linotype"/>
          <w:b/>
          <w:sz w:val="24"/>
          <w:szCs w:val="24"/>
        </w:rPr>
        <w:t>Cambios de método sin taladro</w:t>
      </w:r>
      <w:r w:rsidRPr="002829EC">
        <w:rPr>
          <w:rFonts w:ascii="Palatino Linotype" w:hAnsi="Palatino Linotype"/>
          <w:sz w:val="24"/>
          <w:szCs w:val="24"/>
        </w:rPr>
        <w:t xml:space="preserve">: son los costos ocasionados por realizar cambios en los métodos de producción, para lo cual requiere realizar una nueva </w:t>
      </w:r>
      <w:proofErr w:type="spellStart"/>
      <w:r w:rsidRPr="002829EC">
        <w:rPr>
          <w:rFonts w:ascii="Palatino Linotype" w:hAnsi="Palatino Linotype"/>
          <w:sz w:val="24"/>
          <w:szCs w:val="24"/>
        </w:rPr>
        <w:t>completación</w:t>
      </w:r>
      <w:proofErr w:type="spellEnd"/>
      <w:r w:rsidRPr="002829EC">
        <w:rPr>
          <w:rFonts w:ascii="Palatino Linotype" w:hAnsi="Palatino Linotype"/>
          <w:sz w:val="24"/>
          <w:szCs w:val="24"/>
        </w:rPr>
        <w:t xml:space="preserve"> o </w:t>
      </w:r>
      <w:proofErr w:type="spellStart"/>
      <w:r w:rsidRPr="002829EC">
        <w:rPr>
          <w:rFonts w:ascii="Palatino Linotype" w:hAnsi="Palatino Linotype"/>
          <w:sz w:val="24"/>
          <w:szCs w:val="24"/>
        </w:rPr>
        <w:t>recompletación</w:t>
      </w:r>
      <w:proofErr w:type="spellEnd"/>
      <w:r w:rsidRPr="002829EC">
        <w:rPr>
          <w:rFonts w:ascii="Palatino Linotype" w:hAnsi="Palatino Linotype"/>
          <w:sz w:val="24"/>
          <w:szCs w:val="24"/>
        </w:rPr>
        <w:t xml:space="preserve"> en el mismo yacimiento con cabilleros como </w:t>
      </w:r>
      <w:proofErr w:type="spellStart"/>
      <w:r w:rsidRPr="002829EC">
        <w:rPr>
          <w:rFonts w:ascii="Palatino Linotype" w:hAnsi="Palatino Linotype"/>
          <w:sz w:val="24"/>
          <w:szCs w:val="24"/>
        </w:rPr>
        <w:t>snubbing</w:t>
      </w:r>
      <w:proofErr w:type="spellEnd"/>
      <w:r w:rsidRPr="002829EC">
        <w:rPr>
          <w:rFonts w:ascii="Palatino Linotype" w:hAnsi="Palatino Linotype"/>
          <w:sz w:val="24"/>
          <w:szCs w:val="24"/>
        </w:rPr>
        <w:t xml:space="preserve"> o tubería </w:t>
      </w:r>
      <w:proofErr w:type="gramStart"/>
      <w:r w:rsidRPr="002829EC">
        <w:rPr>
          <w:rFonts w:ascii="Palatino Linotype" w:hAnsi="Palatino Linotype"/>
          <w:sz w:val="24"/>
          <w:szCs w:val="24"/>
        </w:rPr>
        <w:t>continua</w:t>
      </w:r>
      <w:proofErr w:type="gramEnd"/>
      <w:r w:rsidRPr="002829EC">
        <w:rPr>
          <w:rFonts w:ascii="Palatino Linotype" w:hAnsi="Palatino Linotype"/>
          <w:sz w:val="24"/>
          <w:szCs w:val="24"/>
        </w:rPr>
        <w:t>. Comúnmente comprende los siguientes elementos del costo: materiales, tarifa por día de trabajo de la unidad y mano de obra externa (contratos y servicios).</w:t>
      </w:r>
    </w:p>
    <w:p w:rsidR="00752A87" w:rsidRPr="002829EC" w:rsidRDefault="00752A87" w:rsidP="002829EC">
      <w:pPr>
        <w:numPr>
          <w:ilvl w:val="0"/>
          <w:numId w:val="16"/>
        </w:numPr>
        <w:tabs>
          <w:tab w:val="clear" w:pos="720"/>
          <w:tab w:val="num" w:pos="0"/>
        </w:tabs>
        <w:spacing w:after="0" w:line="360" w:lineRule="auto"/>
        <w:ind w:left="0" w:firstLine="360"/>
        <w:jc w:val="both"/>
        <w:rPr>
          <w:rFonts w:ascii="Palatino Linotype" w:hAnsi="Palatino Linotype"/>
          <w:sz w:val="24"/>
          <w:szCs w:val="24"/>
        </w:rPr>
      </w:pPr>
      <w:r w:rsidRPr="002829EC">
        <w:rPr>
          <w:rFonts w:ascii="Palatino Linotype" w:hAnsi="Palatino Linotype"/>
          <w:b/>
          <w:sz w:val="24"/>
          <w:szCs w:val="24"/>
        </w:rPr>
        <w:t>Otras reparaciones sin taladro</w:t>
      </w:r>
      <w:r w:rsidRPr="002829EC">
        <w:rPr>
          <w:rFonts w:ascii="Palatino Linotype" w:hAnsi="Palatino Linotype"/>
          <w:sz w:val="24"/>
          <w:szCs w:val="24"/>
        </w:rPr>
        <w:t xml:space="preserve">: son los costos de reparaciones que no requieren equipos de tensión, como el control de agua, el cual busca eliminar la alta producción de agua presente en el crudo. Pueden incluir equipos de </w:t>
      </w:r>
      <w:proofErr w:type="spellStart"/>
      <w:r w:rsidRPr="002829EC">
        <w:rPr>
          <w:rFonts w:ascii="Palatino Linotype" w:hAnsi="Palatino Linotype"/>
          <w:sz w:val="24"/>
          <w:szCs w:val="24"/>
        </w:rPr>
        <w:t>maxiprod</w:t>
      </w:r>
      <w:proofErr w:type="spellEnd"/>
      <w:r w:rsidRPr="002829EC">
        <w:rPr>
          <w:rFonts w:ascii="Palatino Linotype" w:hAnsi="Palatino Linotype"/>
          <w:sz w:val="24"/>
          <w:szCs w:val="24"/>
        </w:rPr>
        <w:t xml:space="preserve"> y otros, los cuales pueden estar a nivel de superficie o en subsuelo. Comúnmente comprende los siguientes elementos del costo: materiales y mano de obra externa (contratos y servicios).</w:t>
      </w:r>
    </w:p>
    <w:p w:rsidR="00752A87" w:rsidRDefault="00752A87" w:rsidP="002829EC">
      <w:pPr>
        <w:spacing w:after="0" w:line="360" w:lineRule="auto"/>
        <w:jc w:val="both"/>
        <w:rPr>
          <w:rFonts w:ascii="Palatino Linotype" w:hAnsi="Palatino Linotype"/>
          <w:b/>
          <w:sz w:val="24"/>
          <w:szCs w:val="24"/>
        </w:rPr>
      </w:pPr>
    </w:p>
    <w:p w:rsidR="00752A87" w:rsidRPr="002829EC" w:rsidRDefault="00172007" w:rsidP="002829EC">
      <w:pPr>
        <w:spacing w:after="0" w:line="360" w:lineRule="auto"/>
        <w:jc w:val="both"/>
        <w:rPr>
          <w:rFonts w:ascii="Palatino Linotype" w:hAnsi="Palatino Linotype"/>
          <w:b/>
          <w:sz w:val="24"/>
          <w:szCs w:val="24"/>
        </w:rPr>
      </w:pPr>
      <w:r>
        <w:rPr>
          <w:rFonts w:ascii="Palatino Linotype" w:hAnsi="Palatino Linotype"/>
          <w:b/>
          <w:sz w:val="24"/>
          <w:szCs w:val="24"/>
        </w:rPr>
        <w:lastRenderedPageBreak/>
        <w:t xml:space="preserve">4.- </w:t>
      </w:r>
      <w:r w:rsidR="002C1B45">
        <w:rPr>
          <w:rFonts w:ascii="Palatino Linotype" w:hAnsi="Palatino Linotype"/>
          <w:b/>
          <w:sz w:val="24"/>
          <w:szCs w:val="24"/>
        </w:rPr>
        <w:t xml:space="preserve">Actividad de </w:t>
      </w:r>
      <w:r>
        <w:rPr>
          <w:rFonts w:ascii="Palatino Linotype" w:hAnsi="Palatino Linotype"/>
          <w:b/>
          <w:sz w:val="24"/>
          <w:szCs w:val="24"/>
        </w:rPr>
        <w:t>Estimulación a pozos</w:t>
      </w:r>
    </w:p>
    <w:p w:rsidR="00752A87" w:rsidRPr="002829EC" w:rsidRDefault="00031933" w:rsidP="002829EC">
      <w:pPr>
        <w:spacing w:after="0" w:line="360" w:lineRule="auto"/>
        <w:jc w:val="both"/>
        <w:rPr>
          <w:rFonts w:ascii="Palatino Linotype" w:hAnsi="Palatino Linotype"/>
          <w:sz w:val="24"/>
          <w:szCs w:val="24"/>
        </w:rPr>
      </w:pPr>
      <w:r>
        <w:rPr>
          <w:rFonts w:ascii="Palatino Linotype" w:hAnsi="Palatino Linotype"/>
          <w:sz w:val="24"/>
          <w:szCs w:val="24"/>
        </w:rPr>
        <w:t>S</w:t>
      </w:r>
      <w:r w:rsidRPr="002829EC">
        <w:rPr>
          <w:rFonts w:ascii="Palatino Linotype" w:hAnsi="Palatino Linotype"/>
          <w:sz w:val="24"/>
          <w:szCs w:val="24"/>
        </w:rPr>
        <w:t>on los costos ocasionados por bombear tratamientos destinados a la roca madre o arena de producción del pozo, a fin de optimizar el nivel de fluido del pozo. Son actividades realizadas desde el frente de la arena productora, y a diferencia de la extracción la cual busca el acondicionamiento básico de instrumentos para el bombeo, medic</w:t>
      </w:r>
      <w:r>
        <w:rPr>
          <w:rFonts w:ascii="Palatino Linotype" w:hAnsi="Palatino Linotype"/>
          <w:sz w:val="24"/>
          <w:szCs w:val="24"/>
        </w:rPr>
        <w:t>ión y levantamiento del crudo;</w:t>
      </w:r>
      <w:r w:rsidRPr="002829EC">
        <w:rPr>
          <w:rFonts w:ascii="Palatino Linotype" w:hAnsi="Palatino Linotype"/>
          <w:sz w:val="24"/>
          <w:szCs w:val="24"/>
        </w:rPr>
        <w:t xml:space="preserve"> de los servicios a pozos la cual busca el servicio a equipos subterráneos y superficiales hasta el nivel de cabezales</w:t>
      </w:r>
      <w:r>
        <w:rPr>
          <w:rFonts w:ascii="Palatino Linotype" w:hAnsi="Palatino Linotype"/>
          <w:sz w:val="24"/>
          <w:szCs w:val="24"/>
        </w:rPr>
        <w:t>;</w:t>
      </w:r>
      <w:r w:rsidRPr="002829EC">
        <w:rPr>
          <w:rFonts w:ascii="Palatino Linotype" w:hAnsi="Palatino Linotype"/>
          <w:sz w:val="24"/>
          <w:szCs w:val="24"/>
        </w:rPr>
        <w:t xml:space="preserve"> y de las reparaciones a pozos, la cual realiza una modificación a la infraestructura original del pozo; la estimulación busca optimizar las condiciones de la roca madre a fin de generar o incrementar barriles de petróleo.</w:t>
      </w:r>
      <w:r>
        <w:rPr>
          <w:rFonts w:ascii="Palatino Linotype" w:hAnsi="Palatino Linotype"/>
          <w:sz w:val="24"/>
          <w:szCs w:val="24"/>
        </w:rPr>
        <w:t xml:space="preserve"> </w:t>
      </w:r>
      <w:r w:rsidR="00172007">
        <w:rPr>
          <w:rFonts w:ascii="Palatino Linotype" w:hAnsi="Palatino Linotype"/>
          <w:sz w:val="24"/>
          <w:szCs w:val="24"/>
        </w:rPr>
        <w:t>C</w:t>
      </w:r>
      <w:r w:rsidR="00752A87" w:rsidRPr="002829EC">
        <w:rPr>
          <w:rFonts w:ascii="Palatino Linotype" w:hAnsi="Palatino Linotype"/>
          <w:sz w:val="24"/>
          <w:szCs w:val="24"/>
        </w:rPr>
        <w:t xml:space="preserve">omprende dos sub actividades: “inyección alterna de vapor” y “estimulación de zonas productoras”. </w:t>
      </w:r>
      <w:r w:rsidR="00172007">
        <w:rPr>
          <w:rFonts w:ascii="Palatino Linotype" w:hAnsi="Palatino Linotype"/>
          <w:sz w:val="24"/>
          <w:szCs w:val="24"/>
        </w:rPr>
        <w:t xml:space="preserve">Ver </w:t>
      </w:r>
      <w:r w:rsidR="005B77AB">
        <w:rPr>
          <w:rFonts w:ascii="Palatino Linotype" w:hAnsi="Palatino Linotype"/>
          <w:sz w:val="24"/>
          <w:szCs w:val="24"/>
        </w:rPr>
        <w:t xml:space="preserve">cuadro </w:t>
      </w:r>
      <w:r w:rsidR="00A80DBA">
        <w:rPr>
          <w:rFonts w:ascii="Palatino Linotype" w:hAnsi="Palatino Linotype"/>
          <w:sz w:val="24"/>
          <w:szCs w:val="24"/>
        </w:rPr>
        <w:t>9</w:t>
      </w:r>
      <w:r w:rsidR="00172007">
        <w:rPr>
          <w:rFonts w:ascii="Palatino Linotype" w:hAnsi="Palatino Linotype"/>
          <w:sz w:val="24"/>
          <w:szCs w:val="24"/>
        </w:rPr>
        <w:t>.</w:t>
      </w:r>
    </w:p>
    <w:p w:rsidR="00752A87" w:rsidRPr="002829EC" w:rsidRDefault="00752A87" w:rsidP="00976F0A">
      <w:pPr>
        <w:spacing w:after="0" w:line="240" w:lineRule="auto"/>
        <w:jc w:val="both"/>
        <w:rPr>
          <w:rFonts w:ascii="Palatino Linotype" w:hAnsi="Palatino Linotype"/>
          <w:b/>
          <w:sz w:val="24"/>
          <w:szCs w:val="24"/>
        </w:rPr>
      </w:pPr>
    </w:p>
    <w:p w:rsidR="00752A87" w:rsidRPr="002829EC" w:rsidRDefault="005B77AB" w:rsidP="00804050">
      <w:pPr>
        <w:spacing w:after="0" w:line="240" w:lineRule="auto"/>
        <w:jc w:val="both"/>
        <w:rPr>
          <w:rFonts w:ascii="Palatino Linotype" w:hAnsi="Palatino Linotype"/>
          <w:b/>
          <w:sz w:val="24"/>
          <w:szCs w:val="24"/>
        </w:rPr>
      </w:pPr>
      <w:r>
        <w:rPr>
          <w:rFonts w:ascii="Palatino Linotype" w:hAnsi="Palatino Linotype"/>
          <w:b/>
          <w:sz w:val="24"/>
          <w:szCs w:val="24"/>
        </w:rPr>
        <w:t xml:space="preserve">Cuadro </w:t>
      </w:r>
      <w:r w:rsidR="00A80DBA">
        <w:rPr>
          <w:rFonts w:ascii="Palatino Linotype" w:hAnsi="Palatino Linotype"/>
          <w:b/>
          <w:sz w:val="24"/>
          <w:szCs w:val="24"/>
        </w:rPr>
        <w:t>9</w:t>
      </w:r>
    </w:p>
    <w:p w:rsidR="00752A87" w:rsidRPr="002829EC" w:rsidRDefault="00752A87" w:rsidP="00804050">
      <w:pPr>
        <w:tabs>
          <w:tab w:val="num" w:pos="0"/>
        </w:tabs>
        <w:spacing w:after="0" w:line="240" w:lineRule="auto"/>
        <w:jc w:val="both"/>
        <w:rPr>
          <w:rFonts w:ascii="Palatino Linotype" w:hAnsi="Palatino Linotype"/>
          <w:sz w:val="24"/>
          <w:szCs w:val="24"/>
        </w:rPr>
      </w:pPr>
      <w:r w:rsidRPr="002829EC">
        <w:rPr>
          <w:rFonts w:ascii="Palatino Linotype" w:hAnsi="Palatino Linotype"/>
          <w:sz w:val="24"/>
          <w:szCs w:val="24"/>
        </w:rPr>
        <w:t>CECO pertenecientes a la actividad de estimulación a pozos</w:t>
      </w:r>
    </w:p>
    <w:tbl>
      <w:tblPr>
        <w:tblW w:w="7060"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60"/>
      </w:tblGrid>
      <w:tr w:rsidR="00641538" w:rsidRPr="002829EC" w:rsidTr="00641538">
        <w:trPr>
          <w:trHeight w:val="315"/>
        </w:trPr>
        <w:tc>
          <w:tcPr>
            <w:tcW w:w="7060" w:type="dxa"/>
            <w:shd w:val="clear" w:color="auto" w:fill="auto"/>
            <w:vAlign w:val="center"/>
          </w:tcPr>
          <w:p w:rsidR="00641538" w:rsidRPr="002829EC" w:rsidRDefault="00641538" w:rsidP="00804050">
            <w:pPr>
              <w:spacing w:after="0" w:line="240" w:lineRule="auto"/>
              <w:jc w:val="center"/>
              <w:rPr>
                <w:rFonts w:ascii="Palatino Linotype" w:hAnsi="Palatino Linotype"/>
                <w:b/>
                <w:bCs/>
                <w:sz w:val="24"/>
                <w:szCs w:val="24"/>
                <w:lang w:val="es-ES_tradnl" w:eastAsia="es-ES_tradnl"/>
              </w:rPr>
            </w:pPr>
            <w:r w:rsidRPr="002829EC">
              <w:rPr>
                <w:rFonts w:ascii="Palatino Linotype" w:hAnsi="Palatino Linotype"/>
                <w:b/>
                <w:bCs/>
                <w:sz w:val="24"/>
                <w:szCs w:val="24"/>
                <w:lang w:val="es-ES_tradnl" w:eastAsia="es-ES_tradnl"/>
              </w:rPr>
              <w:t>Denominación</w:t>
            </w:r>
          </w:p>
        </w:tc>
      </w:tr>
      <w:tr w:rsidR="00641538" w:rsidRPr="002829EC" w:rsidTr="003A164A">
        <w:trPr>
          <w:trHeight w:val="315"/>
        </w:trPr>
        <w:tc>
          <w:tcPr>
            <w:tcW w:w="7060" w:type="dxa"/>
            <w:shd w:val="clear" w:color="auto" w:fill="00B050"/>
            <w:vAlign w:val="center"/>
          </w:tcPr>
          <w:p w:rsidR="00641538" w:rsidRPr="002829EC" w:rsidRDefault="00641538" w:rsidP="00804050">
            <w:pPr>
              <w:spacing w:after="0" w:line="240" w:lineRule="auto"/>
              <w:rPr>
                <w:rFonts w:ascii="Palatino Linotype" w:hAnsi="Palatino Linotype"/>
                <w:b/>
                <w:bCs/>
                <w:sz w:val="24"/>
                <w:szCs w:val="24"/>
                <w:lang w:val="es-ES_tradnl" w:eastAsia="es-ES_tradnl"/>
              </w:rPr>
            </w:pPr>
            <w:r w:rsidRPr="003A164A">
              <w:rPr>
                <w:rFonts w:ascii="Palatino Linotype" w:hAnsi="Palatino Linotype"/>
                <w:b/>
                <w:bCs/>
                <w:color w:val="FFFFFF" w:themeColor="background1"/>
                <w:sz w:val="24"/>
                <w:szCs w:val="24"/>
                <w:lang w:val="es-ES_tradnl" w:eastAsia="es-ES_tradnl"/>
              </w:rPr>
              <w:t>Inyección alterna de vapor</w:t>
            </w:r>
          </w:p>
        </w:tc>
      </w:tr>
      <w:tr w:rsidR="00641538" w:rsidRPr="002829EC" w:rsidTr="00641538">
        <w:trPr>
          <w:trHeight w:val="315"/>
        </w:trPr>
        <w:tc>
          <w:tcPr>
            <w:tcW w:w="7060" w:type="dxa"/>
            <w:shd w:val="clear" w:color="auto" w:fill="auto"/>
            <w:vAlign w:val="center"/>
          </w:tcPr>
          <w:p w:rsidR="00641538" w:rsidRPr="002829EC" w:rsidRDefault="00641538" w:rsidP="00804050">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Fracturas</w:t>
            </w:r>
          </w:p>
        </w:tc>
      </w:tr>
      <w:tr w:rsidR="00641538" w:rsidRPr="002829EC" w:rsidTr="00641538">
        <w:trPr>
          <w:trHeight w:val="315"/>
        </w:trPr>
        <w:tc>
          <w:tcPr>
            <w:tcW w:w="7060" w:type="dxa"/>
            <w:shd w:val="clear" w:color="auto" w:fill="auto"/>
            <w:vAlign w:val="center"/>
          </w:tcPr>
          <w:p w:rsidR="00641538" w:rsidRPr="002829EC" w:rsidRDefault="00641538" w:rsidP="00804050">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Acidificación</w:t>
            </w:r>
          </w:p>
        </w:tc>
      </w:tr>
      <w:tr w:rsidR="00641538" w:rsidRPr="002829EC" w:rsidTr="00641538">
        <w:trPr>
          <w:trHeight w:val="315"/>
        </w:trPr>
        <w:tc>
          <w:tcPr>
            <w:tcW w:w="7060" w:type="dxa"/>
            <w:shd w:val="clear" w:color="auto" w:fill="auto"/>
            <w:vAlign w:val="center"/>
          </w:tcPr>
          <w:p w:rsidR="00641538" w:rsidRPr="002829EC" w:rsidRDefault="00641538" w:rsidP="00804050">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Estimulación química</w:t>
            </w:r>
          </w:p>
        </w:tc>
      </w:tr>
      <w:tr w:rsidR="00641538" w:rsidRPr="002829EC" w:rsidTr="003A164A">
        <w:trPr>
          <w:trHeight w:val="315"/>
        </w:trPr>
        <w:tc>
          <w:tcPr>
            <w:tcW w:w="7060" w:type="dxa"/>
            <w:shd w:val="clear" w:color="auto" w:fill="00B050"/>
            <w:vAlign w:val="center"/>
          </w:tcPr>
          <w:p w:rsidR="00641538" w:rsidRPr="002829EC" w:rsidRDefault="00641538" w:rsidP="00804050">
            <w:pPr>
              <w:spacing w:after="0" w:line="240" w:lineRule="auto"/>
              <w:rPr>
                <w:rFonts w:ascii="Palatino Linotype" w:hAnsi="Palatino Linotype"/>
                <w:b/>
                <w:bCs/>
                <w:sz w:val="24"/>
                <w:szCs w:val="24"/>
                <w:lang w:val="es-ES_tradnl" w:eastAsia="es-ES_tradnl"/>
              </w:rPr>
            </w:pPr>
            <w:r w:rsidRPr="003A164A">
              <w:rPr>
                <w:rFonts w:ascii="Palatino Linotype" w:hAnsi="Palatino Linotype"/>
                <w:b/>
                <w:bCs/>
                <w:color w:val="FFFFFF" w:themeColor="background1"/>
                <w:sz w:val="24"/>
                <w:szCs w:val="24"/>
                <w:lang w:val="es-ES_tradnl" w:eastAsia="es-ES_tradnl"/>
              </w:rPr>
              <w:t>Estimulación de zonas productoras</w:t>
            </w:r>
          </w:p>
        </w:tc>
      </w:tr>
    </w:tbl>
    <w:p w:rsidR="00752A87" w:rsidRPr="002829EC" w:rsidRDefault="00752A87" w:rsidP="00976F0A">
      <w:pPr>
        <w:tabs>
          <w:tab w:val="num" w:pos="0"/>
        </w:tabs>
        <w:spacing w:after="0" w:line="240" w:lineRule="auto"/>
        <w:jc w:val="both"/>
        <w:rPr>
          <w:rFonts w:ascii="Palatino Linotype" w:hAnsi="Palatino Linotype"/>
          <w:sz w:val="24"/>
          <w:szCs w:val="24"/>
        </w:rPr>
      </w:pPr>
      <w:r w:rsidRPr="00976F0A">
        <w:rPr>
          <w:rFonts w:ascii="Palatino Linotype" w:hAnsi="Palatino Linotype"/>
          <w:b/>
          <w:sz w:val="24"/>
          <w:szCs w:val="24"/>
        </w:rPr>
        <w:t>Fuente</w:t>
      </w:r>
      <w:r w:rsidRPr="00976F0A">
        <w:rPr>
          <w:rFonts w:ascii="Palatino Linotype" w:hAnsi="Palatino Linotype"/>
          <w:sz w:val="24"/>
          <w:szCs w:val="24"/>
        </w:rPr>
        <w:t xml:space="preserve">: </w:t>
      </w:r>
      <w:r w:rsidR="00976F0A" w:rsidRPr="00976F0A">
        <w:rPr>
          <w:rFonts w:ascii="Palatino Linotype" w:hAnsi="Palatino Linotype"/>
          <w:sz w:val="24"/>
          <w:szCs w:val="24"/>
        </w:rPr>
        <w:t>SAP</w:t>
      </w:r>
      <w:r w:rsidRPr="00976F0A">
        <w:rPr>
          <w:rFonts w:ascii="Palatino Linotype" w:hAnsi="Palatino Linotype"/>
          <w:sz w:val="24"/>
          <w:szCs w:val="24"/>
        </w:rPr>
        <w:t>-</w:t>
      </w:r>
      <w:r w:rsidR="002A5895">
        <w:rPr>
          <w:rFonts w:ascii="Palatino Linotype" w:hAnsi="Palatino Linotype"/>
          <w:sz w:val="24"/>
          <w:szCs w:val="24"/>
        </w:rPr>
        <w:t>CO (2</w:t>
      </w:r>
      <w:r w:rsidRPr="00976F0A">
        <w:rPr>
          <w:rFonts w:ascii="Palatino Linotype" w:hAnsi="Palatino Linotype"/>
          <w:sz w:val="24"/>
          <w:szCs w:val="24"/>
        </w:rPr>
        <w:t>0</w:t>
      </w:r>
      <w:r w:rsidR="00976F0A" w:rsidRPr="00976F0A">
        <w:rPr>
          <w:rFonts w:ascii="Palatino Linotype" w:hAnsi="Palatino Linotype"/>
          <w:sz w:val="24"/>
          <w:szCs w:val="24"/>
        </w:rPr>
        <w:t>14</w:t>
      </w:r>
      <w:r w:rsidRPr="00976F0A">
        <w:rPr>
          <w:rFonts w:ascii="Palatino Linotype" w:hAnsi="Palatino Linotype"/>
          <w:sz w:val="24"/>
          <w:szCs w:val="24"/>
        </w:rPr>
        <w:t>)</w:t>
      </w:r>
    </w:p>
    <w:p w:rsidR="00752A87" w:rsidRPr="002829EC" w:rsidRDefault="00752A87" w:rsidP="002829EC">
      <w:pPr>
        <w:spacing w:after="0" w:line="360" w:lineRule="auto"/>
        <w:jc w:val="both"/>
        <w:rPr>
          <w:rFonts w:ascii="Palatino Linotype" w:hAnsi="Palatino Linotype"/>
          <w:b/>
          <w:sz w:val="24"/>
          <w:szCs w:val="24"/>
        </w:rPr>
      </w:pPr>
    </w:p>
    <w:p w:rsidR="008F50D7" w:rsidRDefault="00752A87" w:rsidP="008F50D7">
      <w:pPr>
        <w:spacing w:after="0" w:line="360" w:lineRule="auto"/>
        <w:ind w:firstLine="567"/>
        <w:jc w:val="both"/>
        <w:rPr>
          <w:rFonts w:ascii="Palatino Linotype" w:hAnsi="Palatino Linotype"/>
          <w:sz w:val="24"/>
          <w:szCs w:val="24"/>
        </w:rPr>
      </w:pPr>
      <w:proofErr w:type="spellStart"/>
      <w:r w:rsidRPr="002829EC">
        <w:rPr>
          <w:rFonts w:ascii="Palatino Linotype" w:hAnsi="Palatino Linotype"/>
          <w:b/>
          <w:sz w:val="24"/>
          <w:szCs w:val="24"/>
        </w:rPr>
        <w:t>Sub</w:t>
      </w:r>
      <w:proofErr w:type="spellEnd"/>
      <w:r w:rsidRPr="002829EC">
        <w:rPr>
          <w:rFonts w:ascii="Palatino Linotype" w:hAnsi="Palatino Linotype"/>
          <w:b/>
          <w:sz w:val="24"/>
          <w:szCs w:val="24"/>
        </w:rPr>
        <w:t xml:space="preserve"> actividad “inyección alterna de vapor”: </w:t>
      </w:r>
      <w:r w:rsidRPr="002829EC">
        <w:rPr>
          <w:rFonts w:ascii="Palatino Linotype" w:hAnsi="Palatino Linotype"/>
          <w:sz w:val="24"/>
          <w:szCs w:val="24"/>
        </w:rPr>
        <w:t xml:space="preserve">comprende el costo de mantenimiento, servicios y reparación de los sistemas de inyección  alterna de vapor en: líneas utilizadas para llevar el vapor desde las plantas generadoras hasta los pozos de inyección, tubos múltiples, cabezales, medidores, manómetros, registradores y vapor suministrados por las plantas </w:t>
      </w:r>
      <w:r w:rsidRPr="002829EC">
        <w:rPr>
          <w:rFonts w:ascii="Palatino Linotype" w:hAnsi="Palatino Linotype"/>
          <w:sz w:val="24"/>
          <w:szCs w:val="24"/>
        </w:rPr>
        <w:lastRenderedPageBreak/>
        <w:t>portátiles de vapor. El acondicionamiento mecánico para recibir vapor d</w:t>
      </w:r>
      <w:r w:rsidR="00951E5C">
        <w:rPr>
          <w:rFonts w:ascii="Palatino Linotype" w:hAnsi="Palatino Linotype"/>
          <w:sz w:val="24"/>
          <w:szCs w:val="24"/>
        </w:rPr>
        <w:t xml:space="preserve">ebe incluirse en esta </w:t>
      </w:r>
      <w:proofErr w:type="spellStart"/>
      <w:r w:rsidR="00951E5C">
        <w:rPr>
          <w:rFonts w:ascii="Palatino Linotype" w:hAnsi="Palatino Linotype"/>
          <w:sz w:val="24"/>
          <w:szCs w:val="24"/>
        </w:rPr>
        <w:t>subactividad</w:t>
      </w:r>
      <w:proofErr w:type="spellEnd"/>
      <w:r w:rsidRPr="002829EC">
        <w:rPr>
          <w:rFonts w:ascii="Palatino Linotype" w:hAnsi="Palatino Linotype"/>
          <w:sz w:val="24"/>
          <w:szCs w:val="24"/>
        </w:rPr>
        <w:t>.</w:t>
      </w:r>
    </w:p>
    <w:p w:rsidR="008F50D7" w:rsidRDefault="008F50D7" w:rsidP="008F50D7">
      <w:pPr>
        <w:spacing w:after="0" w:line="360" w:lineRule="auto"/>
        <w:ind w:firstLine="567"/>
        <w:jc w:val="both"/>
        <w:rPr>
          <w:rFonts w:ascii="Palatino Linotype" w:hAnsi="Palatino Linotype"/>
          <w:sz w:val="24"/>
          <w:szCs w:val="24"/>
        </w:rPr>
      </w:pPr>
    </w:p>
    <w:p w:rsidR="00752A87" w:rsidRPr="008F50D7" w:rsidRDefault="00752A87" w:rsidP="008F50D7">
      <w:pPr>
        <w:spacing w:after="0" w:line="360" w:lineRule="auto"/>
        <w:ind w:firstLine="567"/>
        <w:jc w:val="both"/>
        <w:rPr>
          <w:rFonts w:ascii="Palatino Linotype" w:hAnsi="Palatino Linotype"/>
          <w:sz w:val="24"/>
          <w:szCs w:val="24"/>
        </w:rPr>
      </w:pPr>
      <w:proofErr w:type="spellStart"/>
      <w:r w:rsidRPr="002829EC">
        <w:rPr>
          <w:rFonts w:ascii="Palatino Linotype" w:hAnsi="Palatino Linotype"/>
          <w:b/>
          <w:sz w:val="24"/>
          <w:szCs w:val="24"/>
        </w:rPr>
        <w:t>Sub</w:t>
      </w:r>
      <w:proofErr w:type="spellEnd"/>
      <w:r w:rsidRPr="002829EC">
        <w:rPr>
          <w:rFonts w:ascii="Palatino Linotype" w:hAnsi="Palatino Linotype"/>
          <w:b/>
          <w:sz w:val="24"/>
          <w:szCs w:val="24"/>
        </w:rPr>
        <w:t xml:space="preserve"> actividad “estimulación de zonas productoras”</w:t>
      </w:r>
      <w:r w:rsidRPr="002829EC">
        <w:rPr>
          <w:rFonts w:ascii="Palatino Linotype" w:hAnsi="Palatino Linotype"/>
          <w:sz w:val="24"/>
          <w:szCs w:val="24"/>
        </w:rPr>
        <w:t>: son los costos ocasionados para estimular las zonas productoras mediante fracturas</w:t>
      </w:r>
      <w:r w:rsidRPr="002829EC">
        <w:rPr>
          <w:rFonts w:ascii="Palatino Linotype" w:hAnsi="Palatino Linotype"/>
          <w:color w:val="0000FF"/>
          <w:sz w:val="24"/>
          <w:szCs w:val="24"/>
        </w:rPr>
        <w:t xml:space="preserve"> </w:t>
      </w:r>
      <w:r w:rsidRPr="002829EC">
        <w:rPr>
          <w:rFonts w:ascii="Palatino Linotype" w:hAnsi="Palatino Linotype"/>
          <w:sz w:val="24"/>
          <w:szCs w:val="24"/>
        </w:rPr>
        <w:t>de la arena, sustancias ácidas, u otros métodos para estimular la producción. Comprende los siguientes CECO:</w:t>
      </w:r>
    </w:p>
    <w:p w:rsidR="00031933" w:rsidRDefault="00752A87" w:rsidP="002829EC">
      <w:pPr>
        <w:numPr>
          <w:ilvl w:val="0"/>
          <w:numId w:val="17"/>
        </w:numPr>
        <w:tabs>
          <w:tab w:val="clear" w:pos="720"/>
          <w:tab w:val="num" w:pos="0"/>
        </w:tabs>
        <w:spacing w:after="0" w:line="360" w:lineRule="auto"/>
        <w:ind w:left="0" w:firstLine="360"/>
        <w:jc w:val="both"/>
        <w:rPr>
          <w:rFonts w:ascii="Palatino Linotype" w:hAnsi="Palatino Linotype"/>
          <w:sz w:val="24"/>
          <w:szCs w:val="24"/>
        </w:rPr>
      </w:pPr>
      <w:r w:rsidRPr="00031933">
        <w:rPr>
          <w:rFonts w:ascii="Palatino Linotype" w:hAnsi="Palatino Linotype"/>
          <w:b/>
          <w:sz w:val="24"/>
          <w:szCs w:val="24"/>
        </w:rPr>
        <w:t>Fracturas</w:t>
      </w:r>
      <w:r w:rsidRPr="00031933">
        <w:rPr>
          <w:rFonts w:ascii="Palatino Linotype" w:hAnsi="Palatino Linotype"/>
          <w:sz w:val="24"/>
          <w:szCs w:val="24"/>
        </w:rPr>
        <w:t xml:space="preserve">: son los costos ocasionados por crear fisuras en las arenas de producción (mioceno o eoceno), mediante la inyección de fluidos hidráulicos a presión, a fin de permitir el paso de fluidos de la roca madre; y los costos de los agentes </w:t>
      </w:r>
      <w:proofErr w:type="spellStart"/>
      <w:r w:rsidRPr="00031933">
        <w:rPr>
          <w:rFonts w:ascii="Palatino Linotype" w:hAnsi="Palatino Linotype"/>
          <w:sz w:val="24"/>
          <w:szCs w:val="24"/>
        </w:rPr>
        <w:t>apuntalantes</w:t>
      </w:r>
      <w:proofErr w:type="spellEnd"/>
      <w:r w:rsidRPr="00031933">
        <w:rPr>
          <w:rFonts w:ascii="Palatino Linotype" w:hAnsi="Palatino Linotype"/>
          <w:sz w:val="24"/>
          <w:szCs w:val="24"/>
        </w:rPr>
        <w:t xml:space="preserve"> que permiten mantener abiertas las fisuras en la roca madre. </w:t>
      </w:r>
    </w:p>
    <w:p w:rsidR="00752A87" w:rsidRPr="00031933" w:rsidRDefault="00752A87" w:rsidP="002829EC">
      <w:pPr>
        <w:numPr>
          <w:ilvl w:val="0"/>
          <w:numId w:val="17"/>
        </w:numPr>
        <w:tabs>
          <w:tab w:val="clear" w:pos="720"/>
          <w:tab w:val="num" w:pos="0"/>
        </w:tabs>
        <w:spacing w:after="0" w:line="360" w:lineRule="auto"/>
        <w:ind w:left="0" w:firstLine="360"/>
        <w:jc w:val="both"/>
        <w:rPr>
          <w:rFonts w:ascii="Palatino Linotype" w:hAnsi="Palatino Linotype"/>
          <w:sz w:val="24"/>
          <w:szCs w:val="24"/>
        </w:rPr>
      </w:pPr>
      <w:r w:rsidRPr="00031933">
        <w:rPr>
          <w:rFonts w:ascii="Palatino Linotype" w:hAnsi="Palatino Linotype"/>
          <w:b/>
          <w:sz w:val="24"/>
          <w:szCs w:val="24"/>
        </w:rPr>
        <w:t>Acidificaciones</w:t>
      </w:r>
      <w:r w:rsidRPr="00031933">
        <w:rPr>
          <w:rFonts w:ascii="Palatino Linotype" w:hAnsi="Palatino Linotype"/>
          <w:sz w:val="24"/>
          <w:szCs w:val="24"/>
        </w:rPr>
        <w:t>: son los costos ocasionados por la inyección de ácidos a una presión menor de la fractura, con el fin de limpiar los canales de flujo en la roca madre, a diferencia de la fractura que busca fracturar o hacer una fisura en la roca madre para extraer el flujo. Comúnmente comprende los siguientes elementos del costo: materiales, mano de obra externa, y tarifa por día de trabajo en unidades en caso de realizarlo en subsuelo (contratos y servicios).</w:t>
      </w:r>
    </w:p>
    <w:p w:rsidR="00752A87" w:rsidRPr="002829EC" w:rsidRDefault="00752A87" w:rsidP="002829EC">
      <w:pPr>
        <w:numPr>
          <w:ilvl w:val="0"/>
          <w:numId w:val="17"/>
        </w:numPr>
        <w:tabs>
          <w:tab w:val="clear" w:pos="720"/>
          <w:tab w:val="num" w:pos="0"/>
        </w:tabs>
        <w:spacing w:after="0" w:line="360" w:lineRule="auto"/>
        <w:ind w:left="0" w:firstLine="360"/>
        <w:jc w:val="both"/>
        <w:rPr>
          <w:rFonts w:ascii="Palatino Linotype" w:hAnsi="Palatino Linotype"/>
          <w:sz w:val="24"/>
          <w:szCs w:val="24"/>
        </w:rPr>
      </w:pPr>
      <w:r w:rsidRPr="002829EC">
        <w:rPr>
          <w:rFonts w:ascii="Palatino Linotype" w:hAnsi="Palatino Linotype"/>
          <w:b/>
          <w:sz w:val="24"/>
          <w:szCs w:val="24"/>
        </w:rPr>
        <w:t>Estimulación química</w:t>
      </w:r>
      <w:r w:rsidRPr="002829EC">
        <w:rPr>
          <w:rFonts w:ascii="Palatino Linotype" w:hAnsi="Palatino Linotype"/>
          <w:sz w:val="24"/>
          <w:szCs w:val="24"/>
        </w:rPr>
        <w:t xml:space="preserve">: son los costos ocasionados para estimular las formaciones mediante el bombeo de bacterias, químicos y enzimas a fin de reducir la tensión superficial e </w:t>
      </w:r>
      <w:proofErr w:type="spellStart"/>
      <w:r w:rsidRPr="002829EC">
        <w:rPr>
          <w:rFonts w:ascii="Palatino Linotype" w:hAnsi="Palatino Linotype"/>
          <w:sz w:val="24"/>
          <w:szCs w:val="24"/>
        </w:rPr>
        <w:t>interfacial</w:t>
      </w:r>
      <w:proofErr w:type="spellEnd"/>
      <w:r w:rsidRPr="002829EC">
        <w:rPr>
          <w:rFonts w:ascii="Palatino Linotype" w:hAnsi="Palatino Linotype"/>
          <w:sz w:val="24"/>
          <w:szCs w:val="24"/>
        </w:rPr>
        <w:t xml:space="preserve"> de la roca, disolución de carbonatos y reducción de la viscosidad del crudo. Comúnmente comprende los siguientes elementos del costo: materiales, mano de obra externa, y tarifa por </w:t>
      </w:r>
      <w:r w:rsidRPr="002829EC">
        <w:rPr>
          <w:rFonts w:ascii="Palatino Linotype" w:hAnsi="Palatino Linotype"/>
          <w:sz w:val="24"/>
          <w:szCs w:val="24"/>
        </w:rPr>
        <w:lastRenderedPageBreak/>
        <w:t>día de trabajo en unidades en caso de realizarlo en subsuelo (contratos y servicios).</w:t>
      </w:r>
    </w:p>
    <w:p w:rsidR="00752A87" w:rsidRPr="002829EC" w:rsidRDefault="00752A87" w:rsidP="002829EC">
      <w:pPr>
        <w:spacing w:after="0" w:line="360" w:lineRule="auto"/>
        <w:jc w:val="both"/>
        <w:rPr>
          <w:rFonts w:ascii="Palatino Linotype" w:hAnsi="Palatino Linotype"/>
          <w:sz w:val="24"/>
          <w:szCs w:val="24"/>
        </w:rPr>
      </w:pPr>
    </w:p>
    <w:p w:rsidR="00752A87" w:rsidRPr="002829EC" w:rsidRDefault="00752A87" w:rsidP="002829EC">
      <w:pPr>
        <w:spacing w:after="0" w:line="360" w:lineRule="auto"/>
        <w:jc w:val="both"/>
        <w:rPr>
          <w:rFonts w:ascii="Palatino Linotype" w:hAnsi="Palatino Linotype"/>
          <w:b/>
          <w:sz w:val="24"/>
          <w:szCs w:val="24"/>
        </w:rPr>
      </w:pPr>
      <w:r w:rsidRPr="002829EC">
        <w:rPr>
          <w:rFonts w:ascii="Palatino Linotype" w:hAnsi="Palatino Linotype"/>
          <w:b/>
          <w:sz w:val="24"/>
          <w:szCs w:val="24"/>
        </w:rPr>
        <w:t xml:space="preserve">5.-  </w:t>
      </w:r>
      <w:r w:rsidR="002C1B45">
        <w:rPr>
          <w:rFonts w:ascii="Palatino Linotype" w:hAnsi="Palatino Linotype"/>
          <w:b/>
          <w:sz w:val="24"/>
          <w:szCs w:val="24"/>
        </w:rPr>
        <w:t xml:space="preserve">Actividad de </w:t>
      </w:r>
      <w:r w:rsidRPr="002829EC">
        <w:rPr>
          <w:rFonts w:ascii="Palatino Linotype" w:hAnsi="Palatino Linotype"/>
          <w:b/>
          <w:sz w:val="24"/>
          <w:szCs w:val="24"/>
        </w:rPr>
        <w:t>Recuperación secundaria</w:t>
      </w:r>
    </w:p>
    <w:p w:rsidR="00752A87" w:rsidRPr="002829EC" w:rsidRDefault="00681BBD" w:rsidP="00681BBD">
      <w:pPr>
        <w:spacing w:after="0" w:line="360" w:lineRule="auto"/>
        <w:jc w:val="both"/>
        <w:rPr>
          <w:rFonts w:ascii="Palatino Linotype" w:hAnsi="Palatino Linotype"/>
          <w:sz w:val="24"/>
          <w:szCs w:val="24"/>
        </w:rPr>
      </w:pPr>
      <w:r>
        <w:rPr>
          <w:rFonts w:ascii="Palatino Linotype" w:hAnsi="Palatino Linotype"/>
          <w:sz w:val="24"/>
          <w:szCs w:val="24"/>
        </w:rPr>
        <w:t>S</w:t>
      </w:r>
      <w:r w:rsidRPr="002829EC">
        <w:rPr>
          <w:rFonts w:ascii="Palatino Linotype" w:hAnsi="Palatino Linotype"/>
          <w:sz w:val="24"/>
          <w:szCs w:val="24"/>
        </w:rPr>
        <w:t>on los costos de servicios, reparación y mantenimiento de los sistemas que ayudan a suministrar energía en el yacimiento, la cual va disminuyendo como consecuencia de la explotación del hidrocarburo, a fin de recuperar artificialmente (o con medios secundarios) el crudo contenido en los yacimientos. Son actividades realizadas desde el frente de la arena productora, y a diferencia de la extracción la cual busca el acondicionamiento básico de instrumentos para el bombeo, medición y levantamiento del crudo</w:t>
      </w:r>
      <w:r>
        <w:rPr>
          <w:rFonts w:ascii="Palatino Linotype" w:hAnsi="Palatino Linotype"/>
          <w:sz w:val="24"/>
          <w:szCs w:val="24"/>
        </w:rPr>
        <w:t xml:space="preserve">; de </w:t>
      </w:r>
      <w:r w:rsidRPr="002829EC">
        <w:rPr>
          <w:rFonts w:ascii="Palatino Linotype" w:hAnsi="Palatino Linotype"/>
          <w:sz w:val="24"/>
          <w:szCs w:val="24"/>
        </w:rPr>
        <w:t>los servicios a pozos la cual busca el servicio a equipos subterráneos y superficiales hasta el nivel de cabezales</w:t>
      </w:r>
      <w:r>
        <w:rPr>
          <w:rFonts w:ascii="Palatino Linotype" w:hAnsi="Palatino Linotype"/>
          <w:sz w:val="24"/>
          <w:szCs w:val="24"/>
        </w:rPr>
        <w:t>;</w:t>
      </w:r>
      <w:r w:rsidRPr="002829EC">
        <w:rPr>
          <w:rFonts w:ascii="Palatino Linotype" w:hAnsi="Palatino Linotype"/>
          <w:sz w:val="24"/>
          <w:szCs w:val="24"/>
        </w:rPr>
        <w:t xml:space="preserve"> de las reparaciones a pozos, la cual realiza una modificación a la infraestructura original del pozo</w:t>
      </w:r>
      <w:r>
        <w:rPr>
          <w:rFonts w:ascii="Palatino Linotype" w:hAnsi="Palatino Linotype"/>
          <w:sz w:val="24"/>
          <w:szCs w:val="24"/>
        </w:rPr>
        <w:t>;</w:t>
      </w:r>
      <w:r w:rsidRPr="002829EC">
        <w:rPr>
          <w:rFonts w:ascii="Palatino Linotype" w:hAnsi="Palatino Linotype"/>
          <w:sz w:val="24"/>
          <w:szCs w:val="24"/>
        </w:rPr>
        <w:t xml:space="preserve"> y de la estimulación busca optimizar las condiciones de la roca madre; la recuperación busca suministrar energía al yacimiento, y por lo tanto, es una actividad que genera o incrementa barriles de petróleo.</w:t>
      </w:r>
      <w:r>
        <w:rPr>
          <w:rFonts w:ascii="Palatino Linotype" w:hAnsi="Palatino Linotype"/>
          <w:sz w:val="24"/>
          <w:szCs w:val="24"/>
        </w:rPr>
        <w:t xml:space="preserve"> C</w:t>
      </w:r>
      <w:r w:rsidR="00752A87" w:rsidRPr="002829EC">
        <w:rPr>
          <w:rFonts w:ascii="Palatino Linotype" w:hAnsi="Palatino Linotype"/>
          <w:sz w:val="24"/>
          <w:szCs w:val="24"/>
        </w:rPr>
        <w:t xml:space="preserve">omprende tres sub actividades: “inyección de vapor”, “inyección de agua” e “inyección de vapor”. </w:t>
      </w:r>
      <w:r w:rsidR="005B77AB">
        <w:rPr>
          <w:rFonts w:ascii="Palatino Linotype" w:hAnsi="Palatino Linotype"/>
          <w:sz w:val="24"/>
          <w:szCs w:val="24"/>
        </w:rPr>
        <w:t xml:space="preserve">Ver cuadro </w:t>
      </w:r>
      <w:r w:rsidR="00A80DBA">
        <w:rPr>
          <w:rFonts w:ascii="Palatino Linotype" w:hAnsi="Palatino Linotype"/>
          <w:sz w:val="24"/>
          <w:szCs w:val="24"/>
        </w:rPr>
        <w:t>10</w:t>
      </w:r>
      <w:r>
        <w:rPr>
          <w:rFonts w:ascii="Palatino Linotype" w:hAnsi="Palatino Linotype"/>
          <w:sz w:val="24"/>
          <w:szCs w:val="24"/>
        </w:rPr>
        <w:t>.</w:t>
      </w:r>
    </w:p>
    <w:p w:rsidR="00454CE9" w:rsidRDefault="00454CE9" w:rsidP="005B77AB">
      <w:pPr>
        <w:spacing w:after="0" w:line="240" w:lineRule="auto"/>
        <w:jc w:val="both"/>
        <w:rPr>
          <w:rFonts w:ascii="Palatino Linotype" w:hAnsi="Palatino Linotype"/>
          <w:b/>
          <w:sz w:val="24"/>
          <w:szCs w:val="24"/>
        </w:rPr>
      </w:pPr>
    </w:p>
    <w:p w:rsidR="00462808" w:rsidRPr="002829EC" w:rsidRDefault="00462808" w:rsidP="00462808">
      <w:pPr>
        <w:tabs>
          <w:tab w:val="num" w:pos="0"/>
        </w:tabs>
        <w:spacing w:after="0" w:line="360" w:lineRule="auto"/>
        <w:jc w:val="both"/>
        <w:rPr>
          <w:rFonts w:ascii="Palatino Linotype" w:hAnsi="Palatino Linotype"/>
          <w:sz w:val="24"/>
          <w:szCs w:val="24"/>
        </w:rPr>
      </w:pPr>
      <w:proofErr w:type="spellStart"/>
      <w:r w:rsidRPr="002829EC">
        <w:rPr>
          <w:rFonts w:ascii="Palatino Linotype" w:hAnsi="Palatino Linotype"/>
          <w:b/>
          <w:sz w:val="24"/>
          <w:szCs w:val="24"/>
        </w:rPr>
        <w:t>Sub</w:t>
      </w:r>
      <w:proofErr w:type="spellEnd"/>
      <w:r w:rsidRPr="002829EC">
        <w:rPr>
          <w:rFonts w:ascii="Palatino Linotype" w:hAnsi="Palatino Linotype"/>
          <w:b/>
          <w:sz w:val="24"/>
          <w:szCs w:val="24"/>
        </w:rPr>
        <w:t xml:space="preserve"> actividad: “Inyección de gas”</w:t>
      </w:r>
      <w:r w:rsidRPr="002829EC">
        <w:rPr>
          <w:rFonts w:ascii="Palatino Linotype" w:hAnsi="Palatino Linotype"/>
          <w:sz w:val="24"/>
          <w:szCs w:val="24"/>
        </w:rPr>
        <w:t xml:space="preserve">: comprende el costo de mantenimiento y reparación, de los sistemas de mantenimiento de presiones de inyección de gas. A diferencia del CECO “Levantamiento artificial por gas”, que busca la inyección de gas en la infraestructura interna de un pozo determinado, la inyección por gas busca el la inyección del gas en la infraestructura de los yacimientos. </w:t>
      </w:r>
    </w:p>
    <w:p w:rsidR="00752A87" w:rsidRPr="002829EC" w:rsidRDefault="005B77AB" w:rsidP="00BA1143">
      <w:pPr>
        <w:spacing w:after="0" w:line="240" w:lineRule="auto"/>
        <w:jc w:val="both"/>
        <w:rPr>
          <w:rFonts w:ascii="Palatino Linotype" w:hAnsi="Palatino Linotype"/>
          <w:b/>
          <w:sz w:val="24"/>
          <w:szCs w:val="24"/>
        </w:rPr>
      </w:pPr>
      <w:r>
        <w:rPr>
          <w:rFonts w:ascii="Palatino Linotype" w:hAnsi="Palatino Linotype"/>
          <w:b/>
          <w:sz w:val="24"/>
          <w:szCs w:val="24"/>
        </w:rPr>
        <w:lastRenderedPageBreak/>
        <w:t xml:space="preserve">Cuadro </w:t>
      </w:r>
      <w:r w:rsidR="00A80DBA">
        <w:rPr>
          <w:rFonts w:ascii="Palatino Linotype" w:hAnsi="Palatino Linotype"/>
          <w:b/>
          <w:sz w:val="24"/>
          <w:szCs w:val="24"/>
        </w:rPr>
        <w:t>10</w:t>
      </w:r>
    </w:p>
    <w:p w:rsidR="00752A87" w:rsidRPr="002829EC" w:rsidRDefault="00752A87" w:rsidP="00BA1143">
      <w:pPr>
        <w:spacing w:after="0" w:line="240" w:lineRule="auto"/>
        <w:jc w:val="both"/>
        <w:rPr>
          <w:rFonts w:ascii="Palatino Linotype" w:hAnsi="Palatino Linotype"/>
          <w:sz w:val="24"/>
          <w:szCs w:val="24"/>
        </w:rPr>
      </w:pPr>
      <w:r w:rsidRPr="002829EC">
        <w:rPr>
          <w:rFonts w:ascii="Palatino Linotype" w:hAnsi="Palatino Linotype"/>
          <w:sz w:val="24"/>
          <w:szCs w:val="24"/>
        </w:rPr>
        <w:t>CECO pertenecientes a la actividad de recuperación secundaria</w:t>
      </w:r>
    </w:p>
    <w:tbl>
      <w:tblPr>
        <w:tblW w:w="5137"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37"/>
      </w:tblGrid>
      <w:tr w:rsidR="0095710C" w:rsidRPr="002829EC" w:rsidTr="0095710C">
        <w:trPr>
          <w:trHeight w:val="315"/>
        </w:trPr>
        <w:tc>
          <w:tcPr>
            <w:tcW w:w="5137" w:type="dxa"/>
            <w:shd w:val="clear" w:color="auto" w:fill="auto"/>
            <w:vAlign w:val="center"/>
          </w:tcPr>
          <w:p w:rsidR="0095710C" w:rsidRPr="002829EC" w:rsidRDefault="0095710C" w:rsidP="00BA1143">
            <w:pPr>
              <w:spacing w:after="0" w:line="240" w:lineRule="auto"/>
              <w:jc w:val="center"/>
              <w:rPr>
                <w:rFonts w:ascii="Palatino Linotype" w:hAnsi="Palatino Linotype"/>
                <w:b/>
                <w:bCs/>
                <w:sz w:val="24"/>
                <w:szCs w:val="24"/>
                <w:lang w:val="es-ES_tradnl" w:eastAsia="es-ES_tradnl"/>
              </w:rPr>
            </w:pPr>
            <w:r w:rsidRPr="002829EC">
              <w:rPr>
                <w:rFonts w:ascii="Palatino Linotype" w:hAnsi="Palatino Linotype"/>
                <w:b/>
                <w:bCs/>
                <w:sz w:val="24"/>
                <w:szCs w:val="24"/>
                <w:lang w:val="es-ES_tradnl" w:eastAsia="es-ES_tradnl"/>
              </w:rPr>
              <w:t>Denominación</w:t>
            </w:r>
          </w:p>
        </w:tc>
      </w:tr>
      <w:tr w:rsidR="0095710C" w:rsidRPr="002829EC" w:rsidTr="0095710C">
        <w:trPr>
          <w:trHeight w:val="315"/>
        </w:trPr>
        <w:tc>
          <w:tcPr>
            <w:tcW w:w="5137" w:type="dxa"/>
            <w:shd w:val="clear" w:color="auto" w:fill="00B050"/>
            <w:vAlign w:val="center"/>
          </w:tcPr>
          <w:p w:rsidR="0095710C" w:rsidRPr="002829EC" w:rsidRDefault="0095710C" w:rsidP="00BA1143">
            <w:pPr>
              <w:spacing w:after="0" w:line="240" w:lineRule="auto"/>
              <w:rPr>
                <w:rFonts w:ascii="Palatino Linotype" w:hAnsi="Palatino Linotype"/>
                <w:b/>
                <w:bCs/>
                <w:sz w:val="24"/>
                <w:szCs w:val="24"/>
                <w:lang w:val="es-ES_tradnl" w:eastAsia="es-ES_tradnl"/>
              </w:rPr>
            </w:pPr>
            <w:r w:rsidRPr="0095710C">
              <w:rPr>
                <w:rFonts w:ascii="Palatino Linotype" w:hAnsi="Palatino Linotype"/>
                <w:b/>
                <w:bCs/>
                <w:color w:val="FFFFFF" w:themeColor="background1"/>
                <w:sz w:val="24"/>
                <w:szCs w:val="24"/>
                <w:lang w:val="es-ES_tradnl" w:eastAsia="es-ES_tradnl"/>
              </w:rPr>
              <w:t>Inyección de gas</w:t>
            </w:r>
          </w:p>
        </w:tc>
      </w:tr>
      <w:tr w:rsidR="0095710C" w:rsidRPr="002829EC" w:rsidTr="0095710C">
        <w:trPr>
          <w:trHeight w:val="315"/>
        </w:trPr>
        <w:tc>
          <w:tcPr>
            <w:tcW w:w="5137" w:type="dxa"/>
            <w:shd w:val="clear" w:color="auto" w:fill="auto"/>
            <w:vAlign w:val="center"/>
          </w:tcPr>
          <w:p w:rsidR="0095710C" w:rsidRPr="002829EC" w:rsidRDefault="0095710C" w:rsidP="00BA1143">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 xml:space="preserve">Operación en sistemas de inyección de agua </w:t>
            </w:r>
          </w:p>
        </w:tc>
      </w:tr>
      <w:tr w:rsidR="0095710C" w:rsidRPr="002829EC" w:rsidTr="0095710C">
        <w:trPr>
          <w:trHeight w:val="315"/>
        </w:trPr>
        <w:tc>
          <w:tcPr>
            <w:tcW w:w="5137" w:type="dxa"/>
            <w:shd w:val="clear" w:color="auto" w:fill="auto"/>
            <w:vAlign w:val="center"/>
          </w:tcPr>
          <w:p w:rsidR="0095710C" w:rsidRPr="002829EC" w:rsidRDefault="0095710C" w:rsidP="00BA1143">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Trabajo en pozos de inyección de agua</w:t>
            </w:r>
          </w:p>
        </w:tc>
      </w:tr>
      <w:tr w:rsidR="0095710C" w:rsidRPr="002829EC" w:rsidTr="0095710C">
        <w:trPr>
          <w:trHeight w:val="315"/>
        </w:trPr>
        <w:tc>
          <w:tcPr>
            <w:tcW w:w="5137" w:type="dxa"/>
            <w:shd w:val="clear" w:color="auto" w:fill="auto"/>
            <w:vAlign w:val="center"/>
          </w:tcPr>
          <w:p w:rsidR="0095710C" w:rsidRPr="002829EC" w:rsidRDefault="0095710C" w:rsidP="00BA1143">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Plantas de inyección de agua</w:t>
            </w:r>
          </w:p>
        </w:tc>
      </w:tr>
      <w:tr w:rsidR="0095710C" w:rsidRPr="002829EC" w:rsidTr="0095710C">
        <w:trPr>
          <w:trHeight w:val="315"/>
        </w:trPr>
        <w:tc>
          <w:tcPr>
            <w:tcW w:w="5137" w:type="dxa"/>
            <w:shd w:val="clear" w:color="auto" w:fill="00B050"/>
            <w:vAlign w:val="center"/>
          </w:tcPr>
          <w:p w:rsidR="0095710C" w:rsidRPr="002829EC" w:rsidRDefault="0095710C" w:rsidP="00BA1143">
            <w:pPr>
              <w:spacing w:after="0" w:line="240" w:lineRule="auto"/>
              <w:rPr>
                <w:rFonts w:ascii="Palatino Linotype" w:hAnsi="Palatino Linotype"/>
                <w:b/>
                <w:bCs/>
                <w:sz w:val="24"/>
                <w:szCs w:val="24"/>
                <w:lang w:val="es-ES_tradnl" w:eastAsia="es-ES_tradnl"/>
              </w:rPr>
            </w:pPr>
            <w:r w:rsidRPr="0095710C">
              <w:rPr>
                <w:rFonts w:ascii="Palatino Linotype" w:hAnsi="Palatino Linotype"/>
                <w:b/>
                <w:bCs/>
                <w:color w:val="FFFFFF" w:themeColor="background1"/>
                <w:sz w:val="24"/>
                <w:szCs w:val="24"/>
                <w:lang w:val="es-ES_tradnl" w:eastAsia="es-ES_tradnl"/>
              </w:rPr>
              <w:t>Inyección de agua</w:t>
            </w:r>
          </w:p>
        </w:tc>
      </w:tr>
      <w:tr w:rsidR="0095710C" w:rsidRPr="002829EC" w:rsidTr="0095710C">
        <w:trPr>
          <w:trHeight w:val="315"/>
        </w:trPr>
        <w:tc>
          <w:tcPr>
            <w:tcW w:w="5137" w:type="dxa"/>
            <w:shd w:val="clear" w:color="auto" w:fill="00B050"/>
            <w:vAlign w:val="center"/>
          </w:tcPr>
          <w:p w:rsidR="0095710C" w:rsidRPr="002829EC" w:rsidRDefault="0095710C" w:rsidP="00BA1143">
            <w:pPr>
              <w:spacing w:after="0" w:line="240" w:lineRule="auto"/>
              <w:rPr>
                <w:rFonts w:ascii="Palatino Linotype" w:hAnsi="Palatino Linotype"/>
                <w:b/>
                <w:bCs/>
                <w:sz w:val="24"/>
                <w:szCs w:val="24"/>
                <w:lang w:val="es-ES_tradnl" w:eastAsia="es-ES_tradnl"/>
              </w:rPr>
            </w:pPr>
            <w:r w:rsidRPr="0095710C">
              <w:rPr>
                <w:rFonts w:ascii="Palatino Linotype" w:hAnsi="Palatino Linotype"/>
                <w:b/>
                <w:bCs/>
                <w:color w:val="FFFFFF" w:themeColor="background1"/>
                <w:sz w:val="24"/>
                <w:szCs w:val="24"/>
                <w:lang w:val="es-ES_tradnl" w:eastAsia="es-ES_tradnl"/>
              </w:rPr>
              <w:t>Inyección continua de vapor</w:t>
            </w:r>
          </w:p>
        </w:tc>
      </w:tr>
    </w:tbl>
    <w:p w:rsidR="00752A87" w:rsidRPr="002829EC" w:rsidRDefault="00752A87" w:rsidP="0095710C">
      <w:pPr>
        <w:tabs>
          <w:tab w:val="left" w:pos="6826"/>
        </w:tabs>
        <w:spacing w:after="0" w:line="240" w:lineRule="auto"/>
        <w:jc w:val="both"/>
        <w:rPr>
          <w:rFonts w:ascii="Palatino Linotype" w:hAnsi="Palatino Linotype"/>
          <w:sz w:val="24"/>
          <w:szCs w:val="24"/>
        </w:rPr>
      </w:pPr>
      <w:r w:rsidRPr="002829EC">
        <w:rPr>
          <w:rFonts w:ascii="Palatino Linotype" w:hAnsi="Palatino Linotype"/>
          <w:b/>
          <w:sz w:val="24"/>
          <w:szCs w:val="24"/>
        </w:rPr>
        <w:t>Fuente</w:t>
      </w:r>
      <w:r w:rsidRPr="002829EC">
        <w:rPr>
          <w:rFonts w:ascii="Palatino Linotype" w:hAnsi="Palatino Linotype"/>
          <w:sz w:val="24"/>
          <w:szCs w:val="24"/>
        </w:rPr>
        <w:t>: SAP</w:t>
      </w:r>
      <w:r w:rsidR="0095710C">
        <w:rPr>
          <w:rFonts w:ascii="Palatino Linotype" w:hAnsi="Palatino Linotype"/>
          <w:sz w:val="24"/>
          <w:szCs w:val="24"/>
        </w:rPr>
        <w:t>-CO</w:t>
      </w:r>
      <w:r w:rsidRPr="002829EC">
        <w:rPr>
          <w:rFonts w:ascii="Palatino Linotype" w:hAnsi="Palatino Linotype"/>
          <w:sz w:val="24"/>
          <w:szCs w:val="24"/>
        </w:rPr>
        <w:t xml:space="preserve"> (20</w:t>
      </w:r>
      <w:r w:rsidR="0095710C">
        <w:rPr>
          <w:rFonts w:ascii="Palatino Linotype" w:hAnsi="Palatino Linotype"/>
          <w:sz w:val="24"/>
          <w:szCs w:val="24"/>
        </w:rPr>
        <w:t>14</w:t>
      </w:r>
      <w:r w:rsidRPr="002829EC">
        <w:rPr>
          <w:rFonts w:ascii="Palatino Linotype" w:hAnsi="Palatino Linotype"/>
          <w:sz w:val="24"/>
          <w:szCs w:val="24"/>
        </w:rPr>
        <w:t>)</w:t>
      </w:r>
      <w:r w:rsidR="0095710C">
        <w:rPr>
          <w:rFonts w:ascii="Palatino Linotype" w:hAnsi="Palatino Linotype"/>
          <w:sz w:val="24"/>
          <w:szCs w:val="24"/>
        </w:rPr>
        <w:tab/>
      </w:r>
    </w:p>
    <w:p w:rsidR="00752A87" w:rsidRPr="002829EC" w:rsidRDefault="00752A87" w:rsidP="002829EC">
      <w:pPr>
        <w:spacing w:after="0" w:line="360" w:lineRule="auto"/>
        <w:jc w:val="both"/>
        <w:rPr>
          <w:rFonts w:ascii="Palatino Linotype" w:hAnsi="Palatino Linotype"/>
          <w:b/>
          <w:sz w:val="24"/>
          <w:szCs w:val="24"/>
        </w:rPr>
      </w:pPr>
    </w:p>
    <w:p w:rsidR="00752A87" w:rsidRPr="002829EC" w:rsidRDefault="00355250" w:rsidP="002829EC">
      <w:pPr>
        <w:tabs>
          <w:tab w:val="num" w:pos="0"/>
        </w:tabs>
        <w:spacing w:after="0" w:line="360" w:lineRule="auto"/>
        <w:jc w:val="both"/>
        <w:rPr>
          <w:rFonts w:ascii="Palatino Linotype" w:hAnsi="Palatino Linotype"/>
          <w:sz w:val="24"/>
          <w:szCs w:val="24"/>
        </w:rPr>
      </w:pPr>
      <w:r>
        <w:rPr>
          <w:rFonts w:ascii="Palatino Linotype" w:hAnsi="Palatino Linotype"/>
          <w:b/>
          <w:sz w:val="24"/>
          <w:szCs w:val="24"/>
        </w:rPr>
        <w:tab/>
      </w:r>
      <w:proofErr w:type="spellStart"/>
      <w:r w:rsidR="00752A87" w:rsidRPr="002829EC">
        <w:rPr>
          <w:rFonts w:ascii="Palatino Linotype" w:hAnsi="Palatino Linotype"/>
          <w:b/>
          <w:sz w:val="24"/>
          <w:szCs w:val="24"/>
        </w:rPr>
        <w:t>Sub</w:t>
      </w:r>
      <w:proofErr w:type="spellEnd"/>
      <w:r w:rsidR="00752A87" w:rsidRPr="002829EC">
        <w:rPr>
          <w:rFonts w:ascii="Palatino Linotype" w:hAnsi="Palatino Linotype"/>
          <w:b/>
          <w:sz w:val="24"/>
          <w:szCs w:val="24"/>
        </w:rPr>
        <w:t xml:space="preserve"> actividad: “Inyección de agua”</w:t>
      </w:r>
      <w:r w:rsidR="00752A87" w:rsidRPr="002829EC">
        <w:rPr>
          <w:rFonts w:ascii="Palatino Linotype" w:hAnsi="Palatino Linotype"/>
          <w:sz w:val="24"/>
          <w:szCs w:val="24"/>
        </w:rPr>
        <w:t xml:space="preserve">: comprende el costo de mantenimiento y reparación, de los sistemas de mantenimiento de presiones de inyección de agua en las formaciones. Comprende los siguientes CECO: </w:t>
      </w:r>
    </w:p>
    <w:p w:rsidR="00AD038B" w:rsidRDefault="00752A87" w:rsidP="002829EC">
      <w:pPr>
        <w:numPr>
          <w:ilvl w:val="0"/>
          <w:numId w:val="18"/>
        </w:numPr>
        <w:tabs>
          <w:tab w:val="clear" w:pos="720"/>
          <w:tab w:val="num" w:pos="0"/>
        </w:tabs>
        <w:spacing w:after="0" w:line="360" w:lineRule="auto"/>
        <w:ind w:left="0" w:firstLine="360"/>
        <w:jc w:val="both"/>
        <w:rPr>
          <w:rFonts w:ascii="Palatino Linotype" w:hAnsi="Palatino Linotype"/>
          <w:sz w:val="24"/>
          <w:szCs w:val="24"/>
        </w:rPr>
      </w:pPr>
      <w:r w:rsidRPr="00AD038B">
        <w:rPr>
          <w:rFonts w:ascii="Palatino Linotype" w:hAnsi="Palatino Linotype"/>
          <w:b/>
          <w:sz w:val="24"/>
          <w:szCs w:val="24"/>
        </w:rPr>
        <w:t>Operación en sistemas de inyección de agua</w:t>
      </w:r>
      <w:r w:rsidRPr="00AD038B">
        <w:rPr>
          <w:rFonts w:ascii="Palatino Linotype" w:hAnsi="Palatino Linotype"/>
          <w:sz w:val="24"/>
          <w:szCs w:val="24"/>
        </w:rPr>
        <w:t>: comprende los costos de acondicionamiento básico en los sistemas de inyección de agua en: líneas y pozos que suministran el agua al sistema, tanques de almacenamiento, de sedimentación y tratamiento, motores y demás equipos instalados con el sistema de inyección.</w:t>
      </w:r>
      <w:r w:rsidR="00AD038B" w:rsidRPr="00AD038B">
        <w:rPr>
          <w:rFonts w:ascii="Palatino Linotype" w:hAnsi="Palatino Linotype"/>
          <w:sz w:val="24"/>
          <w:szCs w:val="24"/>
        </w:rPr>
        <w:t xml:space="preserve"> </w:t>
      </w:r>
    </w:p>
    <w:p w:rsidR="00752A87" w:rsidRPr="00AD038B" w:rsidRDefault="00752A87" w:rsidP="002829EC">
      <w:pPr>
        <w:numPr>
          <w:ilvl w:val="0"/>
          <w:numId w:val="18"/>
        </w:numPr>
        <w:tabs>
          <w:tab w:val="clear" w:pos="720"/>
          <w:tab w:val="num" w:pos="0"/>
        </w:tabs>
        <w:spacing w:after="0" w:line="360" w:lineRule="auto"/>
        <w:ind w:left="0" w:firstLine="360"/>
        <w:jc w:val="both"/>
        <w:rPr>
          <w:rFonts w:ascii="Palatino Linotype" w:hAnsi="Palatino Linotype"/>
          <w:sz w:val="24"/>
          <w:szCs w:val="24"/>
        </w:rPr>
      </w:pPr>
      <w:r w:rsidRPr="00AD038B">
        <w:rPr>
          <w:rFonts w:ascii="Palatino Linotype" w:hAnsi="Palatino Linotype"/>
          <w:b/>
          <w:sz w:val="24"/>
          <w:szCs w:val="24"/>
        </w:rPr>
        <w:t>Trabajo en pozos de inyección de agua</w:t>
      </w:r>
      <w:r w:rsidRPr="00AD038B">
        <w:rPr>
          <w:rFonts w:ascii="Palatino Linotype" w:hAnsi="Palatino Linotype"/>
          <w:sz w:val="24"/>
          <w:szCs w:val="24"/>
        </w:rPr>
        <w:t xml:space="preserve">: comprende los costos de transformar los pozos de productores de crudo a inyectores de agua: comprenden servicios con o sin taladro y reparaciones con o sin taladro. </w:t>
      </w:r>
      <w:r w:rsidR="00C00A1D">
        <w:rPr>
          <w:rFonts w:ascii="Palatino Linotype" w:hAnsi="Palatino Linotype"/>
          <w:sz w:val="24"/>
          <w:szCs w:val="24"/>
        </w:rPr>
        <w:t xml:space="preserve">Comprende los siguientes </w:t>
      </w:r>
      <w:r w:rsidRPr="00AD038B">
        <w:rPr>
          <w:rFonts w:ascii="Palatino Linotype" w:hAnsi="Palatino Linotype"/>
          <w:sz w:val="24"/>
          <w:szCs w:val="24"/>
        </w:rPr>
        <w:t>elementos del costo: materiales operacionales, mano de obra externa y tarifa por día trabajado en caso de que la actividad requiera la utilización de cabilleros o taladros (contratos y servicios). En caso de que se requiera la compra de equipos, estos serán contabilizados como inversiones en la estructura de activos, específicamente en propiedad, planta y equipos.</w:t>
      </w:r>
    </w:p>
    <w:p w:rsidR="00752A87" w:rsidRPr="002829EC" w:rsidRDefault="00752A87" w:rsidP="002829EC">
      <w:pPr>
        <w:numPr>
          <w:ilvl w:val="0"/>
          <w:numId w:val="18"/>
        </w:numPr>
        <w:tabs>
          <w:tab w:val="clear" w:pos="720"/>
          <w:tab w:val="num" w:pos="0"/>
        </w:tabs>
        <w:spacing w:after="0" w:line="360" w:lineRule="auto"/>
        <w:ind w:left="0" w:firstLine="360"/>
        <w:jc w:val="both"/>
        <w:rPr>
          <w:rFonts w:ascii="Palatino Linotype" w:hAnsi="Palatino Linotype"/>
          <w:sz w:val="24"/>
          <w:szCs w:val="24"/>
        </w:rPr>
      </w:pPr>
      <w:r w:rsidRPr="002829EC">
        <w:rPr>
          <w:rFonts w:ascii="Palatino Linotype" w:hAnsi="Palatino Linotype"/>
          <w:b/>
          <w:sz w:val="24"/>
          <w:szCs w:val="24"/>
        </w:rPr>
        <w:lastRenderedPageBreak/>
        <w:t>Plantas de inyección de agua</w:t>
      </w:r>
      <w:r w:rsidRPr="002829EC">
        <w:rPr>
          <w:rFonts w:ascii="Palatino Linotype" w:hAnsi="Palatino Linotype"/>
          <w:sz w:val="24"/>
          <w:szCs w:val="24"/>
        </w:rPr>
        <w:t>: comprende los costos de las empresas que suministran el agua a los pozos inyectores de agua.</w:t>
      </w:r>
      <w:r w:rsidR="00EA1E1F">
        <w:rPr>
          <w:rFonts w:ascii="Palatino Linotype" w:hAnsi="Palatino Linotype"/>
          <w:sz w:val="24"/>
          <w:szCs w:val="24"/>
        </w:rPr>
        <w:t xml:space="preserve"> Comprende a los </w:t>
      </w:r>
      <w:r w:rsidRPr="002829EC">
        <w:rPr>
          <w:rFonts w:ascii="Palatino Linotype" w:hAnsi="Palatino Linotype"/>
          <w:sz w:val="24"/>
          <w:szCs w:val="24"/>
        </w:rPr>
        <w:t>siguientes elementos del costo: barriles de agua inyectados a los pozos inyectores de agua en los yacimientos (contratos y servicios).</w:t>
      </w:r>
    </w:p>
    <w:p w:rsidR="00752A87" w:rsidRPr="002829EC" w:rsidRDefault="00752A87" w:rsidP="002829EC">
      <w:pPr>
        <w:spacing w:after="0" w:line="360" w:lineRule="auto"/>
        <w:jc w:val="both"/>
        <w:rPr>
          <w:rFonts w:ascii="Palatino Linotype" w:hAnsi="Palatino Linotype"/>
          <w:sz w:val="24"/>
          <w:szCs w:val="24"/>
        </w:rPr>
      </w:pPr>
    </w:p>
    <w:p w:rsidR="00752A87" w:rsidRPr="002829EC" w:rsidRDefault="00355250" w:rsidP="002829EC">
      <w:pPr>
        <w:tabs>
          <w:tab w:val="num" w:pos="0"/>
        </w:tabs>
        <w:spacing w:after="0" w:line="360" w:lineRule="auto"/>
        <w:jc w:val="both"/>
        <w:rPr>
          <w:rFonts w:ascii="Palatino Linotype" w:hAnsi="Palatino Linotype"/>
          <w:sz w:val="24"/>
          <w:szCs w:val="24"/>
        </w:rPr>
      </w:pPr>
      <w:r>
        <w:rPr>
          <w:rFonts w:ascii="Palatino Linotype" w:hAnsi="Palatino Linotype"/>
          <w:b/>
          <w:sz w:val="24"/>
          <w:szCs w:val="24"/>
        </w:rPr>
        <w:tab/>
      </w:r>
      <w:proofErr w:type="spellStart"/>
      <w:r w:rsidR="00752A87" w:rsidRPr="002829EC">
        <w:rPr>
          <w:rFonts w:ascii="Palatino Linotype" w:hAnsi="Palatino Linotype"/>
          <w:b/>
          <w:sz w:val="24"/>
          <w:szCs w:val="24"/>
        </w:rPr>
        <w:t>Sub</w:t>
      </w:r>
      <w:proofErr w:type="spellEnd"/>
      <w:r w:rsidR="00752A87" w:rsidRPr="002829EC">
        <w:rPr>
          <w:rFonts w:ascii="Palatino Linotype" w:hAnsi="Palatino Linotype"/>
          <w:b/>
          <w:sz w:val="24"/>
          <w:szCs w:val="24"/>
        </w:rPr>
        <w:t xml:space="preserve"> actividad: “Inyección continua de vapor”</w:t>
      </w:r>
      <w:r w:rsidR="00752A87" w:rsidRPr="002829EC">
        <w:rPr>
          <w:rFonts w:ascii="Palatino Linotype" w:hAnsi="Palatino Linotype"/>
          <w:sz w:val="24"/>
          <w:szCs w:val="24"/>
        </w:rPr>
        <w:t xml:space="preserve">: comprende el costo de mantenimiento de los sistemas de inyección continua de vapor, incluyendo las líneas utilizadas para llevar el vapor desde las plantas generadoras hasta los pozos de inyección, para inyectar vapor a las formaciones con el fin de calentarlas  y permitir una mayor fluidez del crudo contenido en la formación y facilitar su extracción. Incluye los tubos múltiples, cabezales, medidores y manómetros registradores instalados con relación a la inyección de vapor suministrado por las plantas generadoras de vapor. La sub actividad “inyección alterna de vapor” busca la estimulación realizada en la infraestructura interna del pozo, por lo tanto se diferencia de la sub actividad de recuperación secundaria “inyección continua de vapor” en que busca la inyección continua a las formaciones. </w:t>
      </w:r>
    </w:p>
    <w:p w:rsidR="00752A87" w:rsidRPr="002829EC" w:rsidRDefault="00752A87" w:rsidP="002829EC">
      <w:pPr>
        <w:tabs>
          <w:tab w:val="num" w:pos="0"/>
        </w:tabs>
        <w:spacing w:after="0" w:line="360" w:lineRule="auto"/>
        <w:jc w:val="both"/>
        <w:rPr>
          <w:rFonts w:ascii="Palatino Linotype" w:hAnsi="Palatino Linotype"/>
          <w:sz w:val="24"/>
          <w:szCs w:val="24"/>
        </w:rPr>
      </w:pPr>
    </w:p>
    <w:p w:rsidR="00752A87" w:rsidRDefault="00752A87" w:rsidP="002829EC">
      <w:pPr>
        <w:tabs>
          <w:tab w:val="num" w:pos="0"/>
        </w:tabs>
        <w:spacing w:after="0" w:line="360" w:lineRule="auto"/>
        <w:jc w:val="both"/>
        <w:rPr>
          <w:rFonts w:ascii="Palatino Linotype" w:hAnsi="Palatino Linotype"/>
          <w:b/>
          <w:sz w:val="24"/>
          <w:szCs w:val="24"/>
        </w:rPr>
      </w:pPr>
      <w:r w:rsidRPr="002829EC">
        <w:rPr>
          <w:rFonts w:ascii="Palatino Linotype" w:hAnsi="Palatino Linotype"/>
          <w:b/>
          <w:sz w:val="24"/>
          <w:szCs w:val="24"/>
        </w:rPr>
        <w:t xml:space="preserve">6.- </w:t>
      </w:r>
      <w:r w:rsidR="00F766B1">
        <w:rPr>
          <w:rFonts w:ascii="Palatino Linotype" w:hAnsi="Palatino Linotype"/>
          <w:b/>
          <w:sz w:val="24"/>
          <w:szCs w:val="24"/>
        </w:rPr>
        <w:t xml:space="preserve">Actividad de </w:t>
      </w:r>
      <w:r w:rsidRPr="002829EC">
        <w:rPr>
          <w:rFonts w:ascii="Palatino Linotype" w:hAnsi="Palatino Linotype"/>
          <w:b/>
          <w:sz w:val="24"/>
          <w:szCs w:val="24"/>
        </w:rPr>
        <w:t xml:space="preserve">Tratamiento </w:t>
      </w:r>
    </w:p>
    <w:p w:rsidR="00765C87" w:rsidRPr="00765C87" w:rsidRDefault="00F766B1" w:rsidP="00F766B1">
      <w:pPr>
        <w:spacing w:after="0" w:line="360" w:lineRule="auto"/>
        <w:jc w:val="both"/>
        <w:rPr>
          <w:rFonts w:ascii="Palatino Linotype" w:hAnsi="Palatino Linotype"/>
          <w:sz w:val="24"/>
          <w:szCs w:val="24"/>
        </w:rPr>
      </w:pPr>
      <w:r>
        <w:rPr>
          <w:rFonts w:ascii="Palatino Linotype" w:hAnsi="Palatino Linotype"/>
          <w:sz w:val="24"/>
          <w:szCs w:val="24"/>
        </w:rPr>
        <w:t xml:space="preserve">Incluye </w:t>
      </w:r>
      <w:r w:rsidR="00765C87" w:rsidRPr="00765C87">
        <w:rPr>
          <w:rFonts w:ascii="Palatino Linotype" w:hAnsi="Palatino Linotype"/>
          <w:sz w:val="24"/>
          <w:szCs w:val="24"/>
        </w:rPr>
        <w:t>los costos de operación y l</w:t>
      </w:r>
      <w:r>
        <w:rPr>
          <w:rFonts w:ascii="Palatino Linotype" w:hAnsi="Palatino Linotype"/>
          <w:sz w:val="24"/>
          <w:szCs w:val="24"/>
        </w:rPr>
        <w:t xml:space="preserve">as plantas y sus instalaciones, </w:t>
      </w:r>
      <w:r w:rsidR="00765C87" w:rsidRPr="00765C87">
        <w:rPr>
          <w:rFonts w:ascii="Palatino Linotype" w:hAnsi="Palatino Linotype"/>
          <w:sz w:val="24"/>
          <w:szCs w:val="24"/>
        </w:rPr>
        <w:t xml:space="preserve">equipos eléctricos y químicos para deshidratar y desalar el petróleo y de las instalaciones para inyectar sustancias químicas deshidratadoras en las estaciones de flujos  y en los tubos múltiples de tierra o lacustres. </w:t>
      </w:r>
      <w:r>
        <w:rPr>
          <w:rFonts w:ascii="Palatino Linotype" w:hAnsi="Palatino Linotype"/>
          <w:sz w:val="24"/>
        </w:rPr>
        <w:t>E</w:t>
      </w:r>
      <w:r w:rsidRPr="00765C87">
        <w:rPr>
          <w:rFonts w:ascii="Palatino Linotype" w:hAnsi="Palatino Linotype"/>
          <w:sz w:val="24"/>
        </w:rPr>
        <w:t xml:space="preserve">sta actividad es realizada por la gerencia “Coordinación Operacional”, adscrita a la división de P.D.V.S.A </w:t>
      </w:r>
      <w:proofErr w:type="spellStart"/>
      <w:r w:rsidRPr="00765C87">
        <w:rPr>
          <w:rFonts w:ascii="Palatino Linotype" w:hAnsi="Palatino Linotype"/>
          <w:sz w:val="24"/>
        </w:rPr>
        <w:t>EyP</w:t>
      </w:r>
      <w:proofErr w:type="spellEnd"/>
      <w:r w:rsidRPr="00765C87">
        <w:rPr>
          <w:rFonts w:ascii="Palatino Linotype" w:hAnsi="Palatino Linotype"/>
          <w:sz w:val="24"/>
        </w:rPr>
        <w:t xml:space="preserve"> Occidente, por lo tanto, su aparición en los </w:t>
      </w:r>
      <w:r w:rsidRPr="00765C87">
        <w:rPr>
          <w:rFonts w:ascii="Palatino Linotype" w:hAnsi="Palatino Linotype"/>
          <w:sz w:val="24"/>
        </w:rPr>
        <w:lastRenderedPageBreak/>
        <w:t>estados financieros, se reflejan en la consolidación de los costos en el cierre del ejercicio económico, sin realizar la distribución secundaria a cada una de las unidades de explotación.</w:t>
      </w:r>
      <w:r>
        <w:rPr>
          <w:rFonts w:ascii="Palatino Linotype" w:hAnsi="Palatino Linotype"/>
          <w:sz w:val="24"/>
        </w:rPr>
        <w:t xml:space="preserve"> </w:t>
      </w:r>
      <w:r w:rsidR="00765C87" w:rsidRPr="00765C87">
        <w:rPr>
          <w:rFonts w:ascii="Palatino Linotype" w:hAnsi="Palatino Linotype"/>
          <w:sz w:val="24"/>
          <w:szCs w:val="24"/>
        </w:rPr>
        <w:t>Comprende:</w:t>
      </w:r>
    </w:p>
    <w:p w:rsidR="00F766B1" w:rsidRPr="00F766B1" w:rsidRDefault="00765C87" w:rsidP="00F766B1">
      <w:pPr>
        <w:spacing w:after="0" w:line="360" w:lineRule="auto"/>
        <w:ind w:firstLine="567"/>
        <w:jc w:val="both"/>
        <w:rPr>
          <w:rFonts w:ascii="Palatino Linotype" w:hAnsi="Palatino Linotype"/>
          <w:b/>
          <w:sz w:val="24"/>
          <w:szCs w:val="24"/>
        </w:rPr>
      </w:pPr>
      <w:r w:rsidRPr="00F766B1">
        <w:rPr>
          <w:rFonts w:ascii="Palatino Linotype" w:hAnsi="Palatino Linotype"/>
          <w:b/>
          <w:sz w:val="24"/>
          <w:szCs w:val="24"/>
        </w:rPr>
        <w:t>a.- Inyección de sustancias químicas deshidratadoras</w:t>
      </w:r>
      <w:r w:rsidR="00F766B1">
        <w:rPr>
          <w:rFonts w:ascii="Palatino Linotype" w:hAnsi="Palatino Linotype"/>
          <w:b/>
          <w:sz w:val="24"/>
          <w:szCs w:val="24"/>
        </w:rPr>
        <w:t xml:space="preserve">: </w:t>
      </w:r>
      <w:r w:rsidR="00F766B1" w:rsidRPr="00F766B1">
        <w:rPr>
          <w:rFonts w:ascii="Palatino Linotype" w:hAnsi="Palatino Linotype"/>
          <w:sz w:val="24"/>
          <w:szCs w:val="24"/>
        </w:rPr>
        <w:t>son</w:t>
      </w:r>
      <w:r w:rsidR="00F766B1">
        <w:rPr>
          <w:rFonts w:ascii="Palatino Linotype" w:hAnsi="Palatino Linotype"/>
          <w:b/>
          <w:sz w:val="24"/>
          <w:szCs w:val="24"/>
        </w:rPr>
        <w:t xml:space="preserve"> </w:t>
      </w:r>
      <w:r w:rsidR="00F766B1" w:rsidRPr="00F766B1">
        <w:rPr>
          <w:rFonts w:ascii="Palatino Linotype" w:hAnsi="Palatino Linotype"/>
          <w:sz w:val="24"/>
          <w:szCs w:val="24"/>
        </w:rPr>
        <w:t>los costos</w:t>
      </w:r>
      <w:r w:rsidR="00F766B1">
        <w:rPr>
          <w:rFonts w:ascii="Palatino Linotype" w:hAnsi="Palatino Linotype"/>
          <w:sz w:val="24"/>
          <w:szCs w:val="24"/>
        </w:rPr>
        <w:t xml:space="preserve"> </w:t>
      </w:r>
      <w:r w:rsidRPr="00765C87">
        <w:rPr>
          <w:rFonts w:ascii="Palatino Linotype" w:hAnsi="Palatino Linotype"/>
          <w:sz w:val="24"/>
          <w:szCs w:val="24"/>
        </w:rPr>
        <w:t xml:space="preserve">de operación y mantenimiento de bombas de inyección, sustancias químicas deshidratadoras, eliminadores de agua libre, </w:t>
      </w:r>
      <w:proofErr w:type="spellStart"/>
      <w:r w:rsidRPr="00765C87">
        <w:rPr>
          <w:rFonts w:ascii="Palatino Linotype" w:hAnsi="Palatino Linotype"/>
          <w:sz w:val="24"/>
          <w:szCs w:val="24"/>
        </w:rPr>
        <w:t>desnatadores</w:t>
      </w:r>
      <w:proofErr w:type="spellEnd"/>
      <w:r w:rsidRPr="00765C87">
        <w:rPr>
          <w:rFonts w:ascii="Palatino Linotype" w:hAnsi="Palatino Linotype"/>
          <w:sz w:val="24"/>
          <w:szCs w:val="24"/>
        </w:rPr>
        <w:t>, labor, transporte e inyección de la sustancia química deshidratadora en la segregación de petróleo.</w:t>
      </w:r>
    </w:p>
    <w:p w:rsidR="00765C87" w:rsidRPr="00765C87" w:rsidRDefault="00F766B1" w:rsidP="00F766B1">
      <w:pPr>
        <w:tabs>
          <w:tab w:val="num" w:pos="0"/>
        </w:tabs>
        <w:spacing w:after="0" w:line="360" w:lineRule="auto"/>
        <w:jc w:val="both"/>
        <w:rPr>
          <w:rFonts w:ascii="Palatino Linotype" w:hAnsi="Palatino Linotype"/>
          <w:sz w:val="24"/>
          <w:szCs w:val="24"/>
        </w:rPr>
      </w:pPr>
      <w:r>
        <w:rPr>
          <w:rFonts w:ascii="Palatino Linotype" w:hAnsi="Palatino Linotype"/>
          <w:b/>
          <w:sz w:val="24"/>
          <w:szCs w:val="24"/>
        </w:rPr>
        <w:tab/>
      </w:r>
      <w:r w:rsidR="00765C87" w:rsidRPr="00F766B1">
        <w:rPr>
          <w:rFonts w:ascii="Palatino Linotype" w:hAnsi="Palatino Linotype"/>
          <w:b/>
          <w:sz w:val="24"/>
          <w:szCs w:val="24"/>
        </w:rPr>
        <w:t>b.- Plantas de deshidratación y desalación de petróleo</w:t>
      </w:r>
      <w:r>
        <w:rPr>
          <w:rFonts w:ascii="Palatino Linotype" w:hAnsi="Palatino Linotype"/>
          <w:b/>
          <w:sz w:val="24"/>
          <w:szCs w:val="24"/>
        </w:rPr>
        <w:t xml:space="preserve">: </w:t>
      </w:r>
      <w:r w:rsidRPr="00F766B1">
        <w:rPr>
          <w:rFonts w:ascii="Palatino Linotype" w:hAnsi="Palatino Linotype"/>
          <w:sz w:val="24"/>
          <w:szCs w:val="24"/>
        </w:rPr>
        <w:t>son los costos</w:t>
      </w:r>
      <w:r>
        <w:rPr>
          <w:rFonts w:ascii="Palatino Linotype" w:hAnsi="Palatino Linotype"/>
          <w:sz w:val="24"/>
          <w:szCs w:val="24"/>
        </w:rPr>
        <w:t xml:space="preserve"> </w:t>
      </w:r>
      <w:r w:rsidR="00765C87" w:rsidRPr="00765C87">
        <w:rPr>
          <w:rFonts w:ascii="Palatino Linotype" w:hAnsi="Palatino Linotype"/>
          <w:sz w:val="24"/>
          <w:szCs w:val="24"/>
        </w:rPr>
        <w:t>de operación y mantenimiento de las plantas de deshidratación y desalación de petróleo por medios eléctricos y químicos, incluyendo unidades de tratamiento mediante calor y demás equipos requeridos para deshidratar y desalar el petróleo.</w:t>
      </w:r>
    </w:p>
    <w:p w:rsidR="00CD56FB" w:rsidRDefault="00CD56FB" w:rsidP="002829EC">
      <w:pPr>
        <w:pStyle w:val="Ttulo4"/>
        <w:tabs>
          <w:tab w:val="num" w:pos="0"/>
        </w:tabs>
        <w:ind w:firstLine="0"/>
        <w:rPr>
          <w:rFonts w:ascii="Palatino Linotype" w:hAnsi="Palatino Linotype"/>
          <w:b/>
        </w:rPr>
      </w:pPr>
    </w:p>
    <w:p w:rsidR="00752A87" w:rsidRPr="002829EC" w:rsidRDefault="00752A87" w:rsidP="002829EC">
      <w:pPr>
        <w:pStyle w:val="Ttulo4"/>
        <w:tabs>
          <w:tab w:val="num" w:pos="0"/>
        </w:tabs>
        <w:ind w:firstLine="0"/>
        <w:rPr>
          <w:rFonts w:ascii="Palatino Linotype" w:hAnsi="Palatino Linotype"/>
          <w:b/>
        </w:rPr>
      </w:pPr>
      <w:r w:rsidRPr="00B3499E">
        <w:rPr>
          <w:rFonts w:ascii="Palatino Linotype" w:hAnsi="Palatino Linotype"/>
          <w:b/>
        </w:rPr>
        <w:t>7.-  Manejo del petróleo</w:t>
      </w:r>
      <w:r w:rsidRPr="002829EC">
        <w:rPr>
          <w:rFonts w:ascii="Palatino Linotype" w:hAnsi="Palatino Linotype"/>
          <w:b/>
        </w:rPr>
        <w:t xml:space="preserve"> </w:t>
      </w:r>
    </w:p>
    <w:p w:rsidR="00355250" w:rsidRPr="002829EC" w:rsidRDefault="00454CE9" w:rsidP="00355250">
      <w:pPr>
        <w:spacing w:after="0" w:line="360" w:lineRule="auto"/>
        <w:jc w:val="both"/>
        <w:rPr>
          <w:rFonts w:ascii="Palatino Linotype" w:hAnsi="Palatino Linotype"/>
          <w:sz w:val="24"/>
          <w:szCs w:val="24"/>
        </w:rPr>
      </w:pPr>
      <w:r>
        <w:rPr>
          <w:rFonts w:ascii="Palatino Linotype" w:hAnsi="Palatino Linotype"/>
          <w:sz w:val="24"/>
          <w:szCs w:val="24"/>
        </w:rPr>
        <w:t xml:space="preserve"> S</w:t>
      </w:r>
      <w:r w:rsidR="00355250" w:rsidRPr="002829EC">
        <w:rPr>
          <w:rFonts w:ascii="Palatino Linotype" w:hAnsi="Palatino Linotype"/>
          <w:sz w:val="24"/>
          <w:szCs w:val="24"/>
        </w:rPr>
        <w:t xml:space="preserve">on los costos asociados para bombear el crudo desde la brida de salida de los tanques de las estaciones de flujo hasta el patio de tanques (no inclusive), a partir de allí, los costos pertenecen a la gerencia de Coordinación Operacional, quien consolida el crudo de todas las segregaciones de PDVSA </w:t>
      </w:r>
      <w:proofErr w:type="spellStart"/>
      <w:r w:rsidR="00355250" w:rsidRPr="002829EC">
        <w:rPr>
          <w:rFonts w:ascii="Palatino Linotype" w:hAnsi="Palatino Linotype"/>
          <w:sz w:val="24"/>
          <w:szCs w:val="24"/>
        </w:rPr>
        <w:t>EyP</w:t>
      </w:r>
      <w:proofErr w:type="spellEnd"/>
      <w:r w:rsidR="00355250" w:rsidRPr="002829EC">
        <w:rPr>
          <w:rFonts w:ascii="Palatino Linotype" w:hAnsi="Palatino Linotype"/>
          <w:sz w:val="24"/>
          <w:szCs w:val="24"/>
        </w:rPr>
        <w:t xml:space="preserve"> Occidente. Ver gráfico </w:t>
      </w:r>
      <w:r w:rsidR="00060C37">
        <w:rPr>
          <w:rFonts w:ascii="Palatino Linotype" w:hAnsi="Palatino Linotype"/>
          <w:sz w:val="24"/>
          <w:szCs w:val="24"/>
        </w:rPr>
        <w:t>2</w:t>
      </w:r>
      <w:r w:rsidR="00237726">
        <w:rPr>
          <w:rFonts w:ascii="Palatino Linotype" w:hAnsi="Palatino Linotype"/>
          <w:sz w:val="24"/>
          <w:szCs w:val="24"/>
        </w:rPr>
        <w:t>2</w:t>
      </w:r>
      <w:r w:rsidR="00355250" w:rsidRPr="002829EC">
        <w:rPr>
          <w:rFonts w:ascii="Palatino Linotype" w:hAnsi="Palatino Linotype"/>
          <w:sz w:val="24"/>
          <w:szCs w:val="24"/>
        </w:rPr>
        <w:t>.</w:t>
      </w:r>
    </w:p>
    <w:p w:rsidR="00454CE9" w:rsidRDefault="00454CE9" w:rsidP="005B77AB">
      <w:pPr>
        <w:spacing w:after="0" w:line="240" w:lineRule="auto"/>
        <w:jc w:val="both"/>
        <w:rPr>
          <w:rFonts w:ascii="Palatino Linotype" w:hAnsi="Palatino Linotype"/>
          <w:b/>
          <w:sz w:val="24"/>
          <w:szCs w:val="24"/>
        </w:rPr>
      </w:pPr>
    </w:p>
    <w:p w:rsidR="00462808" w:rsidRDefault="00462808" w:rsidP="005B77AB">
      <w:pPr>
        <w:spacing w:after="0" w:line="240" w:lineRule="auto"/>
        <w:jc w:val="both"/>
        <w:rPr>
          <w:rFonts w:ascii="Palatino Linotype" w:hAnsi="Palatino Linotype"/>
          <w:b/>
          <w:sz w:val="24"/>
          <w:szCs w:val="24"/>
        </w:rPr>
      </w:pPr>
    </w:p>
    <w:p w:rsidR="00462808" w:rsidRDefault="00462808" w:rsidP="005B77AB">
      <w:pPr>
        <w:spacing w:after="0" w:line="240" w:lineRule="auto"/>
        <w:jc w:val="both"/>
        <w:rPr>
          <w:rFonts w:ascii="Palatino Linotype" w:hAnsi="Palatino Linotype"/>
          <w:b/>
          <w:sz w:val="24"/>
          <w:szCs w:val="24"/>
        </w:rPr>
      </w:pPr>
    </w:p>
    <w:p w:rsidR="00462808" w:rsidRDefault="00462808" w:rsidP="005B77AB">
      <w:pPr>
        <w:spacing w:after="0" w:line="240" w:lineRule="auto"/>
        <w:jc w:val="both"/>
        <w:rPr>
          <w:rFonts w:ascii="Palatino Linotype" w:hAnsi="Palatino Linotype"/>
          <w:b/>
          <w:sz w:val="24"/>
          <w:szCs w:val="24"/>
        </w:rPr>
      </w:pPr>
    </w:p>
    <w:p w:rsidR="00462808" w:rsidRDefault="00462808" w:rsidP="005B77AB">
      <w:pPr>
        <w:spacing w:after="0" w:line="240" w:lineRule="auto"/>
        <w:jc w:val="both"/>
        <w:rPr>
          <w:rFonts w:ascii="Palatino Linotype" w:hAnsi="Palatino Linotype"/>
          <w:b/>
          <w:sz w:val="24"/>
          <w:szCs w:val="24"/>
        </w:rPr>
      </w:pPr>
    </w:p>
    <w:p w:rsidR="00462808" w:rsidRDefault="00462808" w:rsidP="005B77AB">
      <w:pPr>
        <w:spacing w:after="0" w:line="240" w:lineRule="auto"/>
        <w:jc w:val="both"/>
        <w:rPr>
          <w:rFonts w:ascii="Palatino Linotype" w:hAnsi="Palatino Linotype"/>
          <w:b/>
          <w:sz w:val="24"/>
          <w:szCs w:val="24"/>
        </w:rPr>
      </w:pPr>
    </w:p>
    <w:p w:rsidR="00462808" w:rsidRDefault="00462808" w:rsidP="005B77AB">
      <w:pPr>
        <w:spacing w:after="0" w:line="240" w:lineRule="auto"/>
        <w:jc w:val="both"/>
        <w:rPr>
          <w:rFonts w:ascii="Palatino Linotype" w:hAnsi="Palatino Linotype"/>
          <w:b/>
          <w:sz w:val="24"/>
          <w:szCs w:val="24"/>
        </w:rPr>
      </w:pPr>
    </w:p>
    <w:p w:rsidR="00355250" w:rsidRPr="002829EC" w:rsidRDefault="00355250" w:rsidP="005B77AB">
      <w:pPr>
        <w:spacing w:after="0" w:line="240" w:lineRule="auto"/>
        <w:jc w:val="both"/>
        <w:rPr>
          <w:rFonts w:ascii="Palatino Linotype" w:hAnsi="Palatino Linotype"/>
          <w:sz w:val="24"/>
          <w:szCs w:val="24"/>
        </w:rPr>
      </w:pPr>
    </w:p>
    <w:p w:rsidR="00355250" w:rsidRPr="002829EC" w:rsidRDefault="008B1AB9" w:rsidP="00355250">
      <w:pPr>
        <w:tabs>
          <w:tab w:val="num" w:pos="0"/>
        </w:tabs>
        <w:spacing w:after="0" w:line="360" w:lineRule="auto"/>
        <w:jc w:val="both"/>
        <w:rPr>
          <w:rFonts w:ascii="Palatino Linotype" w:hAnsi="Palatino Linotype"/>
          <w:sz w:val="24"/>
          <w:szCs w:val="24"/>
        </w:rPr>
      </w:pPr>
      <w:r>
        <w:rPr>
          <w:rFonts w:ascii="Palatino Linotype" w:hAnsi="Palatino Linotype"/>
          <w:noProof/>
          <w:sz w:val="24"/>
          <w:szCs w:val="24"/>
          <w:lang w:eastAsia="es-VE"/>
        </w:rPr>
        <w:lastRenderedPageBreak/>
        <w:drawing>
          <wp:anchor distT="0" distB="0" distL="114300" distR="114300" simplePos="0" relativeHeight="251694080" behindDoc="1" locked="0" layoutInCell="1" allowOverlap="1" wp14:anchorId="17DA0146" wp14:editId="216F8D62">
            <wp:simplePos x="0" y="0"/>
            <wp:positionH relativeFrom="column">
              <wp:posOffset>-11430</wp:posOffset>
            </wp:positionH>
            <wp:positionV relativeFrom="paragraph">
              <wp:posOffset>5715</wp:posOffset>
            </wp:positionV>
            <wp:extent cx="5619750" cy="45910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7210" cy="4588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VE"/>
        </w:rPr>
        <mc:AlternateContent>
          <mc:Choice Requires="wps">
            <w:drawing>
              <wp:anchor distT="0" distB="0" distL="114300" distR="114300" simplePos="0" relativeHeight="251688960" behindDoc="0" locked="0" layoutInCell="1" allowOverlap="1" wp14:anchorId="4F8FAFDC" wp14:editId="565A5ACB">
                <wp:simplePos x="0" y="0"/>
                <wp:positionH relativeFrom="column">
                  <wp:posOffset>249440</wp:posOffset>
                </wp:positionH>
                <wp:positionV relativeFrom="paragraph">
                  <wp:posOffset>167854</wp:posOffset>
                </wp:positionV>
                <wp:extent cx="1493520" cy="45720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AB9" w:rsidRPr="00F03305" w:rsidRDefault="008B1AB9" w:rsidP="00355250">
                            <w:pPr>
                              <w:rPr>
                                <w:lang w:val="es-ES_tradnl"/>
                              </w:rPr>
                            </w:pPr>
                            <w:r>
                              <w:rPr>
                                <w:lang w:val="es-ES_tradnl"/>
                              </w:rPr>
                              <w:t>Líneas y múltiples de recolección y bombeo</w:t>
                            </w:r>
                          </w:p>
                        </w:txbxContent>
                      </wps:txbx>
                      <wps:bodyPr rot="0" vert="horz" wrap="square" lIns="91440" tIns="45720" rIns="91440" bIns="45720" anchor="t" anchorCtr="0" upright="1">
                        <a:noAutofit/>
                      </wps:bodyPr>
                    </wps:wsp>
                  </a:graphicData>
                </a:graphic>
              </wp:anchor>
            </w:drawing>
          </mc:Choice>
          <mc:Fallback>
            <w:pict>
              <v:shape id="Text Box 16" o:spid="_x0000_s1050" type="#_x0000_t202" style="position:absolute;left:0;text-align:left;margin-left:19.65pt;margin-top:13.2pt;width:117.6pt;height:36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ojtQIAAME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" filled="f" stroked="f">
                <v:textbox>
                  <w:txbxContent>
                    <w:p w:rsidR="008B1AB9" w:rsidRPr="00F03305" w:rsidRDefault="008B1AB9" w:rsidP="00355250">
                      <w:pPr>
                        <w:rPr>
                          <w:lang w:val="es-ES_tradnl"/>
                        </w:rPr>
                      </w:pPr>
                      <w:r>
                        <w:rPr>
                          <w:lang w:val="es-ES_tradnl"/>
                        </w:rPr>
                        <w:t>Líneas y múltiples de recolección y bombeo</w:t>
                      </w:r>
                    </w:p>
                  </w:txbxContent>
                </v:textbox>
              </v:shape>
            </w:pict>
          </mc:Fallback>
        </mc:AlternateContent>
      </w:r>
      <w:r>
        <w:rPr>
          <w:rFonts w:ascii="Palatino Linotype" w:hAnsi="Palatino Linotype"/>
          <w:noProof/>
          <w:sz w:val="24"/>
          <w:szCs w:val="24"/>
          <w:lang w:eastAsia="es-VE"/>
        </w:rPr>
        <mc:AlternateContent>
          <mc:Choice Requires="wps">
            <w:drawing>
              <wp:anchor distT="0" distB="0" distL="114300" distR="114300" simplePos="0" relativeHeight="251689984" behindDoc="0" locked="0" layoutInCell="1" allowOverlap="1" wp14:anchorId="635A0FB6" wp14:editId="11199D86">
                <wp:simplePos x="0" y="0"/>
                <wp:positionH relativeFrom="column">
                  <wp:posOffset>2863100</wp:posOffset>
                </wp:positionH>
                <wp:positionV relativeFrom="paragraph">
                  <wp:posOffset>167854</wp:posOffset>
                </wp:positionV>
                <wp:extent cx="1493520" cy="457200"/>
                <wp:effectExtent l="0" t="0" r="0" b="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457200"/>
                        </a:xfrm>
                        <a:prstGeom prst="rect">
                          <a:avLst/>
                        </a:prstGeom>
                        <a:noFill/>
                        <a:ln>
                          <a:noFill/>
                        </a:ln>
                        <a:extLst/>
                      </wps:spPr>
                      <wps:txbx>
                        <w:txbxContent>
                          <w:p w:rsidR="008B1AB9" w:rsidRPr="00F03305" w:rsidRDefault="008B1AB9" w:rsidP="00355250">
                            <w:pPr>
                              <w:rPr>
                                <w:lang w:val="es-ES_tradnl"/>
                              </w:rPr>
                            </w:pPr>
                            <w:r>
                              <w:rPr>
                                <w:lang w:val="es-ES_tradnl"/>
                              </w:rPr>
                              <w:t>Líneas y múltiples de recolección y bombeo</w:t>
                            </w:r>
                          </w:p>
                        </w:txbxContent>
                      </wps:txbx>
                      <wps:bodyPr rot="0" vert="horz" wrap="square" lIns="91440" tIns="45720" rIns="91440" bIns="45720" anchor="t" anchorCtr="0" upright="1">
                        <a:noAutofit/>
                      </wps:bodyPr>
                    </wps:wsp>
                  </a:graphicData>
                </a:graphic>
              </wp:anchor>
            </w:drawing>
          </mc:Choice>
          <mc:Fallback>
            <w:pict>
              <v:shape id="Text Box 17" o:spid="_x0000_s1051" type="#_x0000_t202" style="position:absolute;left:0;text-align:left;margin-left:225.45pt;margin-top:13.2pt;width:117.6pt;height:3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" filled="f" stroked="f">
                <v:textbox>
                  <w:txbxContent>
                    <w:p w:rsidR="008B1AB9" w:rsidRPr="00F03305" w:rsidRDefault="008B1AB9" w:rsidP="00355250">
                      <w:pPr>
                        <w:rPr>
                          <w:lang w:val="es-ES_tradnl"/>
                        </w:rPr>
                      </w:pPr>
                      <w:r>
                        <w:rPr>
                          <w:lang w:val="es-ES_tradnl"/>
                        </w:rPr>
                        <w:t>Líneas y múltiples de recolección y bombeo</w:t>
                      </w:r>
                    </w:p>
                  </w:txbxContent>
                </v:textbox>
              </v:shape>
            </w:pict>
          </mc:Fallback>
        </mc:AlternateContent>
      </w:r>
      <w:r>
        <w:rPr>
          <w:rFonts w:ascii="Palatino Linotype" w:hAnsi="Palatino Linotype"/>
          <w:noProof/>
          <w:sz w:val="24"/>
          <w:szCs w:val="24"/>
          <w:lang w:eastAsia="es-VE"/>
        </w:rPr>
        <mc:AlternateContent>
          <mc:Choice Requires="wps">
            <w:drawing>
              <wp:anchor distT="0" distB="0" distL="114300" distR="114300" simplePos="0" relativeHeight="251691008" behindDoc="0" locked="0" layoutInCell="1" allowOverlap="1" wp14:anchorId="1EBCE071" wp14:editId="4EFB22D2">
                <wp:simplePos x="0" y="0"/>
                <wp:positionH relativeFrom="column">
                  <wp:posOffset>1742960</wp:posOffset>
                </wp:positionH>
                <wp:positionV relativeFrom="paragraph">
                  <wp:posOffset>167854</wp:posOffset>
                </wp:positionV>
                <wp:extent cx="1493520" cy="457200"/>
                <wp:effectExtent l="0" t="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AB9" w:rsidRPr="00F03305" w:rsidRDefault="008B1AB9" w:rsidP="00355250">
                            <w:pPr>
                              <w:rPr>
                                <w:lang w:val="es-ES_tradnl"/>
                              </w:rPr>
                            </w:pPr>
                            <w:r>
                              <w:rPr>
                                <w:lang w:val="es-ES_tradnl"/>
                              </w:rPr>
                              <w:t>Tanques de almacenamiento</w:t>
                            </w:r>
                          </w:p>
                        </w:txbxContent>
                      </wps:txbx>
                      <wps:bodyPr rot="0" vert="horz" wrap="square" lIns="91440" tIns="45720" rIns="91440" bIns="45720" anchor="t" anchorCtr="0" upright="1">
                        <a:noAutofit/>
                      </wps:bodyPr>
                    </wps:wsp>
                  </a:graphicData>
                </a:graphic>
              </wp:anchor>
            </w:drawing>
          </mc:Choice>
          <mc:Fallback>
            <w:pict>
              <v:shape id="Text Box 18" o:spid="_x0000_s1052" type="#_x0000_t202" style="position:absolute;left:0;text-align:left;margin-left:137.25pt;margin-top:13.2pt;width:117.6pt;height:3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IrtgIAAMI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" filled="f" stroked="f">
                <v:textbox>
                  <w:txbxContent>
                    <w:p w:rsidR="008B1AB9" w:rsidRPr="00F03305" w:rsidRDefault="008B1AB9" w:rsidP="00355250">
                      <w:pPr>
                        <w:rPr>
                          <w:lang w:val="es-ES_tradnl"/>
                        </w:rPr>
                      </w:pPr>
                      <w:r>
                        <w:rPr>
                          <w:lang w:val="es-ES_tradnl"/>
                        </w:rPr>
                        <w:t>Tanques de almacenamiento</w:t>
                      </w:r>
                    </w:p>
                  </w:txbxContent>
                </v:textbox>
              </v:shape>
            </w:pict>
          </mc:Fallback>
        </mc:AlternateContent>
      </w:r>
    </w:p>
    <w:p w:rsidR="00355250" w:rsidRPr="002829EC" w:rsidRDefault="00355250" w:rsidP="00355250">
      <w:pPr>
        <w:tabs>
          <w:tab w:val="num" w:pos="0"/>
        </w:tabs>
        <w:spacing w:after="0" w:line="360" w:lineRule="auto"/>
        <w:jc w:val="both"/>
        <w:rPr>
          <w:rFonts w:ascii="Palatino Linotype" w:hAnsi="Palatino Linotype"/>
          <w:sz w:val="24"/>
          <w:szCs w:val="24"/>
        </w:rPr>
      </w:pPr>
    </w:p>
    <w:p w:rsidR="00355250" w:rsidRPr="002829EC" w:rsidRDefault="00355250" w:rsidP="00355250">
      <w:pPr>
        <w:tabs>
          <w:tab w:val="num" w:pos="0"/>
        </w:tabs>
        <w:spacing w:after="0" w:line="360" w:lineRule="auto"/>
        <w:jc w:val="both"/>
        <w:rPr>
          <w:rFonts w:ascii="Palatino Linotype" w:hAnsi="Palatino Linotype"/>
          <w:sz w:val="24"/>
          <w:szCs w:val="24"/>
        </w:rPr>
      </w:pPr>
    </w:p>
    <w:p w:rsidR="00355250" w:rsidRPr="002829EC" w:rsidRDefault="008B1AB9" w:rsidP="00355250">
      <w:pPr>
        <w:tabs>
          <w:tab w:val="num" w:pos="0"/>
        </w:tabs>
        <w:spacing w:after="0" w:line="360" w:lineRule="auto"/>
        <w:jc w:val="both"/>
        <w:rPr>
          <w:rFonts w:ascii="Palatino Linotype" w:hAnsi="Palatino Linotype"/>
          <w:sz w:val="24"/>
          <w:szCs w:val="24"/>
        </w:rPr>
      </w:pPr>
      <w:r w:rsidRPr="008B1AB9">
        <w:rPr>
          <w:rFonts w:ascii="Palatino Linotype" w:hAnsi="Palatino Linotype"/>
          <w:noProof/>
          <w:sz w:val="24"/>
          <w:szCs w:val="24"/>
          <w:lang w:eastAsia="es-VE"/>
        </w:rPr>
        <mc:AlternateContent>
          <mc:Choice Requires="wps">
            <w:drawing>
              <wp:anchor distT="0" distB="0" distL="114300" distR="114300" simplePos="0" relativeHeight="251696128" behindDoc="0" locked="0" layoutInCell="1" allowOverlap="1" wp14:anchorId="1373AEFA" wp14:editId="580C7ABF">
                <wp:simplePos x="0" y="0"/>
                <wp:positionH relativeFrom="column">
                  <wp:posOffset>1759395</wp:posOffset>
                </wp:positionH>
                <wp:positionV relativeFrom="paragraph">
                  <wp:posOffset>92710</wp:posOffset>
                </wp:positionV>
                <wp:extent cx="155257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noFill/>
                        <a:ln w="9525">
                          <a:noFill/>
                          <a:miter lim="800000"/>
                          <a:headEnd/>
                          <a:tailEnd/>
                        </a:ln>
                      </wps:spPr>
                      <wps:txbx>
                        <w:txbxContent>
                          <w:p w:rsidR="008B1AB9" w:rsidRPr="00FC2EFE" w:rsidRDefault="008B1AB9" w:rsidP="00FC2EFE">
                            <w:pPr>
                              <w:spacing w:after="0"/>
                              <w:rPr>
                                <w:b/>
                                <w:color w:val="FFFFFF" w:themeColor="background1"/>
                                <w:sz w:val="16"/>
                              </w:rPr>
                            </w:pPr>
                            <w:r w:rsidRPr="00FC2EFE">
                              <w:rPr>
                                <w:b/>
                                <w:color w:val="FFFFFF" w:themeColor="background1"/>
                                <w:sz w:val="16"/>
                              </w:rPr>
                              <w:t>Unidad de explotación</w:t>
                            </w:r>
                          </w:p>
                          <w:p w:rsidR="008B1AB9" w:rsidRPr="00FC2EFE" w:rsidRDefault="008B1AB9" w:rsidP="00FC2EFE">
                            <w:pPr>
                              <w:spacing w:after="0"/>
                              <w:rPr>
                                <w:b/>
                                <w:color w:val="FFFFFF" w:themeColor="background1"/>
                                <w:sz w:val="16"/>
                              </w:rPr>
                            </w:pPr>
                            <w:r w:rsidRPr="00FC2EFE">
                              <w:rPr>
                                <w:b/>
                                <w:color w:val="FFFFFF" w:themeColor="background1"/>
                                <w:sz w:val="16"/>
                              </w:rPr>
                              <w:t>Ó Distrito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53" type="#_x0000_t202" style="position:absolute;left:0;text-align:left;margin-left:138.55pt;margin-top:7.3pt;width:122.2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" filled="f" stroked="f">
                <v:textbox style="mso-fit-shape-to-text:t">
                  <w:txbxContent>
                    <w:p w:rsidR="008B1AB9" w:rsidRPr="00FC2EFE" w:rsidRDefault="008B1AB9" w:rsidP="00FC2EFE">
                      <w:pPr>
                        <w:spacing w:after="0"/>
                        <w:rPr>
                          <w:b/>
                          <w:color w:val="FFFFFF" w:themeColor="background1"/>
                          <w:sz w:val="16"/>
                        </w:rPr>
                      </w:pPr>
                      <w:r w:rsidRPr="00FC2EFE">
                        <w:rPr>
                          <w:b/>
                          <w:color w:val="FFFFFF" w:themeColor="background1"/>
                          <w:sz w:val="16"/>
                        </w:rPr>
                        <w:t>Unidad de explotación</w:t>
                      </w:r>
                    </w:p>
                    <w:p w:rsidR="008B1AB9" w:rsidRPr="00FC2EFE" w:rsidRDefault="008B1AB9" w:rsidP="00FC2EFE">
                      <w:pPr>
                        <w:spacing w:after="0"/>
                        <w:rPr>
                          <w:b/>
                          <w:color w:val="FFFFFF" w:themeColor="background1"/>
                          <w:sz w:val="16"/>
                        </w:rPr>
                      </w:pPr>
                      <w:r w:rsidRPr="00FC2EFE">
                        <w:rPr>
                          <w:b/>
                          <w:color w:val="FFFFFF" w:themeColor="background1"/>
                          <w:sz w:val="16"/>
                        </w:rPr>
                        <w:t>Ó Distrito</w:t>
                      </w:r>
                    </w:p>
                  </w:txbxContent>
                </v:textbox>
              </v:shape>
            </w:pict>
          </mc:Fallback>
        </mc:AlternateContent>
      </w:r>
    </w:p>
    <w:p w:rsidR="00355250" w:rsidRDefault="00355250" w:rsidP="00355250">
      <w:pPr>
        <w:tabs>
          <w:tab w:val="num" w:pos="0"/>
        </w:tabs>
        <w:spacing w:after="0" w:line="360" w:lineRule="auto"/>
        <w:jc w:val="both"/>
        <w:rPr>
          <w:rFonts w:ascii="Palatino Linotype" w:hAnsi="Palatino Linotype"/>
          <w:sz w:val="24"/>
          <w:szCs w:val="24"/>
        </w:rPr>
      </w:pPr>
    </w:p>
    <w:p w:rsidR="00454CE9" w:rsidRDefault="00454CE9" w:rsidP="00355250">
      <w:pPr>
        <w:tabs>
          <w:tab w:val="num" w:pos="0"/>
        </w:tabs>
        <w:spacing w:after="0" w:line="360" w:lineRule="auto"/>
        <w:jc w:val="both"/>
        <w:rPr>
          <w:rFonts w:ascii="Palatino Linotype" w:hAnsi="Palatino Linotype"/>
          <w:sz w:val="24"/>
          <w:szCs w:val="24"/>
        </w:rPr>
      </w:pPr>
    </w:p>
    <w:p w:rsidR="00454CE9" w:rsidRDefault="00454CE9" w:rsidP="00355250">
      <w:pPr>
        <w:tabs>
          <w:tab w:val="num" w:pos="0"/>
        </w:tabs>
        <w:spacing w:after="0" w:line="360" w:lineRule="auto"/>
        <w:jc w:val="both"/>
        <w:rPr>
          <w:rFonts w:ascii="Palatino Linotype" w:hAnsi="Palatino Linotype"/>
          <w:sz w:val="24"/>
          <w:szCs w:val="24"/>
        </w:rPr>
      </w:pPr>
    </w:p>
    <w:p w:rsidR="00454CE9" w:rsidRDefault="00454CE9" w:rsidP="00355250">
      <w:pPr>
        <w:tabs>
          <w:tab w:val="num" w:pos="0"/>
        </w:tabs>
        <w:spacing w:after="0" w:line="360" w:lineRule="auto"/>
        <w:jc w:val="both"/>
        <w:rPr>
          <w:rFonts w:ascii="Palatino Linotype" w:hAnsi="Palatino Linotype"/>
          <w:sz w:val="24"/>
          <w:szCs w:val="24"/>
        </w:rPr>
      </w:pPr>
    </w:p>
    <w:p w:rsidR="00454CE9" w:rsidRPr="002829EC" w:rsidRDefault="00454CE9" w:rsidP="00355250">
      <w:pPr>
        <w:tabs>
          <w:tab w:val="num" w:pos="0"/>
        </w:tabs>
        <w:spacing w:after="0" w:line="360" w:lineRule="auto"/>
        <w:jc w:val="both"/>
        <w:rPr>
          <w:rFonts w:ascii="Palatino Linotype" w:hAnsi="Palatino Linotype"/>
          <w:sz w:val="24"/>
          <w:szCs w:val="24"/>
        </w:rPr>
      </w:pPr>
    </w:p>
    <w:p w:rsidR="00355250" w:rsidRDefault="00355250" w:rsidP="00355250">
      <w:pPr>
        <w:tabs>
          <w:tab w:val="num" w:pos="0"/>
        </w:tabs>
        <w:spacing w:after="0" w:line="360" w:lineRule="auto"/>
        <w:jc w:val="both"/>
        <w:rPr>
          <w:rFonts w:ascii="Palatino Linotype" w:hAnsi="Palatino Linotype"/>
          <w:sz w:val="24"/>
          <w:szCs w:val="24"/>
        </w:rPr>
      </w:pPr>
    </w:p>
    <w:p w:rsidR="00D62295" w:rsidRDefault="00D62295" w:rsidP="00060C37">
      <w:pPr>
        <w:spacing w:after="0" w:line="240" w:lineRule="auto"/>
        <w:jc w:val="both"/>
        <w:rPr>
          <w:rFonts w:ascii="Palatino Linotype" w:hAnsi="Palatino Linotype"/>
          <w:b/>
          <w:i/>
          <w:sz w:val="24"/>
          <w:szCs w:val="24"/>
        </w:rPr>
      </w:pPr>
    </w:p>
    <w:p w:rsidR="00D62295" w:rsidRDefault="00D62295" w:rsidP="00060C37">
      <w:pPr>
        <w:spacing w:after="0" w:line="240" w:lineRule="auto"/>
        <w:jc w:val="both"/>
        <w:rPr>
          <w:rFonts w:ascii="Palatino Linotype" w:hAnsi="Palatino Linotype"/>
          <w:b/>
          <w:i/>
          <w:sz w:val="24"/>
          <w:szCs w:val="24"/>
        </w:rPr>
      </w:pPr>
    </w:p>
    <w:p w:rsidR="00D62295" w:rsidRDefault="00D62295" w:rsidP="00060C37">
      <w:pPr>
        <w:spacing w:after="0" w:line="240" w:lineRule="auto"/>
        <w:jc w:val="both"/>
        <w:rPr>
          <w:rFonts w:ascii="Palatino Linotype" w:hAnsi="Palatino Linotype"/>
          <w:b/>
          <w:i/>
          <w:sz w:val="24"/>
          <w:szCs w:val="24"/>
        </w:rPr>
      </w:pPr>
    </w:p>
    <w:p w:rsidR="00D62295" w:rsidRDefault="00D62295" w:rsidP="00060C37">
      <w:pPr>
        <w:spacing w:after="0" w:line="240" w:lineRule="auto"/>
        <w:jc w:val="both"/>
        <w:rPr>
          <w:rFonts w:ascii="Palatino Linotype" w:hAnsi="Palatino Linotype"/>
          <w:b/>
          <w:i/>
          <w:sz w:val="24"/>
          <w:szCs w:val="24"/>
        </w:rPr>
      </w:pPr>
    </w:p>
    <w:p w:rsidR="00D62295" w:rsidRDefault="00D62295" w:rsidP="00060C37">
      <w:pPr>
        <w:spacing w:after="0" w:line="240" w:lineRule="auto"/>
        <w:jc w:val="both"/>
        <w:rPr>
          <w:rFonts w:ascii="Palatino Linotype" w:hAnsi="Palatino Linotype"/>
          <w:b/>
          <w:i/>
          <w:sz w:val="24"/>
          <w:szCs w:val="24"/>
        </w:rPr>
      </w:pPr>
    </w:p>
    <w:p w:rsidR="00D62295" w:rsidRDefault="00D62295" w:rsidP="00060C37">
      <w:pPr>
        <w:spacing w:after="0" w:line="240" w:lineRule="auto"/>
        <w:jc w:val="both"/>
        <w:rPr>
          <w:rFonts w:ascii="Palatino Linotype" w:hAnsi="Palatino Linotype"/>
          <w:b/>
          <w:i/>
          <w:sz w:val="24"/>
          <w:szCs w:val="24"/>
        </w:rPr>
      </w:pPr>
    </w:p>
    <w:p w:rsidR="00D62295" w:rsidRDefault="00D62295" w:rsidP="00060C37">
      <w:pPr>
        <w:spacing w:after="0" w:line="240" w:lineRule="auto"/>
        <w:jc w:val="both"/>
        <w:rPr>
          <w:rFonts w:ascii="Palatino Linotype" w:hAnsi="Palatino Linotype"/>
          <w:b/>
          <w:i/>
          <w:sz w:val="24"/>
          <w:szCs w:val="24"/>
        </w:rPr>
      </w:pPr>
    </w:p>
    <w:p w:rsidR="00060C37" w:rsidRDefault="00060C37" w:rsidP="00060C37">
      <w:pPr>
        <w:spacing w:after="0" w:line="240" w:lineRule="auto"/>
        <w:jc w:val="both"/>
        <w:rPr>
          <w:rFonts w:ascii="Palatino Linotype" w:hAnsi="Palatino Linotype"/>
          <w:b/>
          <w:sz w:val="24"/>
          <w:szCs w:val="24"/>
        </w:rPr>
      </w:pPr>
      <w:r w:rsidRPr="00060C37">
        <w:rPr>
          <w:rFonts w:ascii="Palatino Linotype" w:hAnsi="Palatino Linotype"/>
          <w:b/>
          <w:i/>
          <w:sz w:val="24"/>
          <w:szCs w:val="24"/>
        </w:rPr>
        <w:t>Gráfico 2</w:t>
      </w:r>
      <w:r w:rsidR="00237726">
        <w:rPr>
          <w:rFonts w:ascii="Palatino Linotype" w:hAnsi="Palatino Linotype"/>
          <w:b/>
          <w:i/>
          <w:sz w:val="24"/>
          <w:szCs w:val="24"/>
        </w:rPr>
        <w:t>2</w:t>
      </w:r>
      <w:r>
        <w:rPr>
          <w:rFonts w:ascii="Palatino Linotype" w:hAnsi="Palatino Linotype"/>
          <w:b/>
          <w:i/>
          <w:sz w:val="24"/>
          <w:szCs w:val="24"/>
        </w:rPr>
        <w:t xml:space="preserve">: </w:t>
      </w:r>
      <w:r w:rsidRPr="002829EC">
        <w:rPr>
          <w:rFonts w:ascii="Palatino Linotype" w:hAnsi="Palatino Linotype"/>
          <w:sz w:val="24"/>
          <w:szCs w:val="24"/>
        </w:rPr>
        <w:t>Manejo de petróleo</w:t>
      </w:r>
    </w:p>
    <w:p w:rsidR="00FF70A3" w:rsidRPr="002829EC" w:rsidRDefault="00FF70A3" w:rsidP="00FF70A3">
      <w:pPr>
        <w:spacing w:after="0" w:line="240" w:lineRule="auto"/>
        <w:jc w:val="both"/>
        <w:rPr>
          <w:rFonts w:ascii="Palatino Linotype" w:hAnsi="Palatino Linotype"/>
          <w:sz w:val="24"/>
          <w:szCs w:val="24"/>
        </w:rPr>
      </w:pPr>
      <w:r w:rsidRPr="002829EC">
        <w:rPr>
          <w:rFonts w:ascii="Palatino Linotype" w:hAnsi="Palatino Linotype"/>
          <w:b/>
          <w:sz w:val="24"/>
          <w:szCs w:val="24"/>
        </w:rPr>
        <w:t>Fuente</w:t>
      </w:r>
      <w:r w:rsidRPr="002829EC">
        <w:rPr>
          <w:rFonts w:ascii="Palatino Linotype" w:hAnsi="Palatino Linotype"/>
          <w:sz w:val="24"/>
          <w:szCs w:val="24"/>
        </w:rPr>
        <w:t xml:space="preserve">: </w:t>
      </w:r>
      <w:r>
        <w:rPr>
          <w:rFonts w:ascii="Palatino Linotype" w:eastAsia="Calibri" w:hAnsi="Palatino Linotype" w:cs="Arial"/>
          <w:sz w:val="24"/>
          <w:szCs w:val="24"/>
        </w:rPr>
        <w:t>Elaborado con base en la aplicación de guía de entrevista a expertos (2014) y CIED PDVSA (2008)</w:t>
      </w:r>
    </w:p>
    <w:p w:rsidR="00060C37" w:rsidRDefault="00060C37" w:rsidP="005B77AB">
      <w:pPr>
        <w:spacing w:after="0" w:line="360" w:lineRule="auto"/>
        <w:ind w:firstLine="567"/>
        <w:jc w:val="both"/>
        <w:rPr>
          <w:rFonts w:ascii="Palatino Linotype" w:hAnsi="Palatino Linotype"/>
          <w:sz w:val="24"/>
          <w:szCs w:val="24"/>
        </w:rPr>
      </w:pPr>
    </w:p>
    <w:p w:rsidR="00752A87" w:rsidRPr="002829EC" w:rsidRDefault="005B77AB" w:rsidP="005B77AB">
      <w:pPr>
        <w:spacing w:after="0" w:line="360" w:lineRule="auto"/>
        <w:ind w:firstLine="567"/>
        <w:jc w:val="both"/>
        <w:rPr>
          <w:rFonts w:ascii="Palatino Linotype" w:hAnsi="Palatino Linotype"/>
          <w:sz w:val="24"/>
          <w:szCs w:val="24"/>
        </w:rPr>
      </w:pPr>
      <w:r>
        <w:rPr>
          <w:rFonts w:ascii="Palatino Linotype" w:hAnsi="Palatino Linotype"/>
          <w:sz w:val="24"/>
          <w:szCs w:val="24"/>
        </w:rPr>
        <w:t>C</w:t>
      </w:r>
      <w:r w:rsidR="00B3499E">
        <w:rPr>
          <w:rFonts w:ascii="Palatino Linotype" w:hAnsi="Palatino Linotype"/>
          <w:sz w:val="24"/>
          <w:szCs w:val="24"/>
        </w:rPr>
        <w:t xml:space="preserve">omprende a las </w:t>
      </w:r>
      <w:r w:rsidR="00752A87" w:rsidRPr="002829EC">
        <w:rPr>
          <w:rFonts w:ascii="Palatino Linotype" w:hAnsi="Palatino Linotype"/>
          <w:sz w:val="24"/>
          <w:szCs w:val="24"/>
        </w:rPr>
        <w:t xml:space="preserve">sub actividades: “recolección”, “oleoductos” y “terminales de embarque”. Ver </w:t>
      </w:r>
      <w:r>
        <w:rPr>
          <w:rFonts w:ascii="Palatino Linotype" w:hAnsi="Palatino Linotype"/>
          <w:sz w:val="24"/>
          <w:szCs w:val="24"/>
        </w:rPr>
        <w:t>cuadro 1</w:t>
      </w:r>
      <w:r w:rsidR="00A80DBA">
        <w:rPr>
          <w:rFonts w:ascii="Palatino Linotype" w:hAnsi="Palatino Linotype"/>
          <w:sz w:val="24"/>
          <w:szCs w:val="24"/>
        </w:rPr>
        <w:t>1</w:t>
      </w:r>
      <w:r w:rsidR="00752A87" w:rsidRPr="002829EC">
        <w:rPr>
          <w:rFonts w:ascii="Palatino Linotype" w:hAnsi="Palatino Linotype"/>
          <w:sz w:val="24"/>
          <w:szCs w:val="24"/>
        </w:rPr>
        <w:t>.</w:t>
      </w:r>
    </w:p>
    <w:p w:rsidR="00752A87" w:rsidRPr="002829EC" w:rsidRDefault="00752A87" w:rsidP="00060C37">
      <w:pPr>
        <w:spacing w:after="0" w:line="240" w:lineRule="auto"/>
        <w:jc w:val="both"/>
        <w:rPr>
          <w:rFonts w:ascii="Palatino Linotype" w:hAnsi="Palatino Linotype"/>
          <w:b/>
          <w:sz w:val="24"/>
          <w:szCs w:val="24"/>
        </w:rPr>
      </w:pPr>
    </w:p>
    <w:p w:rsidR="00D62295" w:rsidRPr="002829EC" w:rsidRDefault="00D62295" w:rsidP="00D62295">
      <w:pPr>
        <w:tabs>
          <w:tab w:val="num" w:pos="0"/>
        </w:tabs>
        <w:spacing w:after="0" w:line="360" w:lineRule="auto"/>
        <w:jc w:val="both"/>
        <w:rPr>
          <w:rFonts w:ascii="Palatino Linotype" w:hAnsi="Palatino Linotype"/>
          <w:sz w:val="24"/>
          <w:szCs w:val="24"/>
        </w:rPr>
      </w:pPr>
      <w:proofErr w:type="spellStart"/>
      <w:r w:rsidRPr="002829EC">
        <w:rPr>
          <w:rFonts w:ascii="Palatino Linotype" w:hAnsi="Palatino Linotype"/>
          <w:b/>
          <w:sz w:val="24"/>
          <w:szCs w:val="24"/>
        </w:rPr>
        <w:t>Sub</w:t>
      </w:r>
      <w:proofErr w:type="spellEnd"/>
      <w:r w:rsidRPr="002829EC">
        <w:rPr>
          <w:rFonts w:ascii="Palatino Linotype" w:hAnsi="Palatino Linotype"/>
          <w:b/>
          <w:sz w:val="24"/>
          <w:szCs w:val="24"/>
        </w:rPr>
        <w:t xml:space="preserve"> actividad: “Recolección”</w:t>
      </w:r>
      <w:r w:rsidRPr="002829EC">
        <w:rPr>
          <w:rFonts w:ascii="Palatino Linotype" w:hAnsi="Palatino Linotype"/>
          <w:sz w:val="24"/>
          <w:szCs w:val="24"/>
        </w:rPr>
        <w:t>: son los costos ocasionados para el mantenimiento de instalaciones que transportan el crudo desde la brida de los tanques de las estaciones de flujo hasta la brida de un sistema de almacenamiento principal. Comprende los siguientes CECO:</w:t>
      </w:r>
    </w:p>
    <w:p w:rsidR="00D62295" w:rsidRDefault="00D62295" w:rsidP="00355250">
      <w:pPr>
        <w:spacing w:after="0" w:line="240" w:lineRule="auto"/>
        <w:jc w:val="both"/>
        <w:rPr>
          <w:rFonts w:ascii="Palatino Linotype" w:hAnsi="Palatino Linotype"/>
          <w:b/>
          <w:sz w:val="24"/>
          <w:szCs w:val="24"/>
        </w:rPr>
      </w:pPr>
    </w:p>
    <w:p w:rsidR="00752A87" w:rsidRPr="002829EC" w:rsidRDefault="005B77AB" w:rsidP="00355250">
      <w:pPr>
        <w:spacing w:after="0" w:line="240" w:lineRule="auto"/>
        <w:jc w:val="both"/>
        <w:rPr>
          <w:rFonts w:ascii="Palatino Linotype" w:hAnsi="Palatino Linotype"/>
          <w:b/>
          <w:sz w:val="24"/>
          <w:szCs w:val="24"/>
        </w:rPr>
      </w:pPr>
      <w:r>
        <w:rPr>
          <w:rFonts w:ascii="Palatino Linotype" w:hAnsi="Palatino Linotype"/>
          <w:b/>
          <w:sz w:val="24"/>
          <w:szCs w:val="24"/>
        </w:rPr>
        <w:lastRenderedPageBreak/>
        <w:t>Cuadro 1</w:t>
      </w:r>
      <w:r w:rsidR="00A80DBA">
        <w:rPr>
          <w:rFonts w:ascii="Palatino Linotype" w:hAnsi="Palatino Linotype"/>
          <w:b/>
          <w:sz w:val="24"/>
          <w:szCs w:val="24"/>
        </w:rPr>
        <w:t>1</w:t>
      </w:r>
    </w:p>
    <w:p w:rsidR="00752A87" w:rsidRPr="002829EC" w:rsidRDefault="00752A87" w:rsidP="00355250">
      <w:pPr>
        <w:spacing w:after="0" w:line="240" w:lineRule="auto"/>
        <w:jc w:val="both"/>
        <w:rPr>
          <w:rFonts w:ascii="Palatino Linotype" w:hAnsi="Palatino Linotype"/>
          <w:sz w:val="24"/>
          <w:szCs w:val="24"/>
        </w:rPr>
      </w:pPr>
      <w:r w:rsidRPr="002829EC">
        <w:rPr>
          <w:rFonts w:ascii="Palatino Linotype" w:hAnsi="Palatino Linotype"/>
          <w:sz w:val="24"/>
          <w:szCs w:val="24"/>
        </w:rPr>
        <w:t>CECO pertenecientes a la actividad de manejo de petróleo</w:t>
      </w:r>
    </w:p>
    <w:tbl>
      <w:tblPr>
        <w:tblW w:w="6040"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40"/>
      </w:tblGrid>
      <w:tr w:rsidR="00B3499E" w:rsidRPr="002829EC" w:rsidTr="00B3499E">
        <w:trPr>
          <w:trHeight w:val="315"/>
        </w:trPr>
        <w:tc>
          <w:tcPr>
            <w:tcW w:w="6040" w:type="dxa"/>
            <w:shd w:val="clear" w:color="auto" w:fill="auto"/>
            <w:vAlign w:val="center"/>
          </w:tcPr>
          <w:p w:rsidR="00B3499E" w:rsidRPr="002829EC" w:rsidRDefault="00B3499E" w:rsidP="00355250">
            <w:pPr>
              <w:spacing w:after="0" w:line="240" w:lineRule="auto"/>
              <w:jc w:val="center"/>
              <w:rPr>
                <w:rFonts w:ascii="Palatino Linotype" w:hAnsi="Palatino Linotype"/>
                <w:b/>
                <w:bCs/>
                <w:sz w:val="24"/>
                <w:szCs w:val="24"/>
                <w:lang w:val="es-ES_tradnl" w:eastAsia="es-ES_tradnl"/>
              </w:rPr>
            </w:pPr>
            <w:r w:rsidRPr="002829EC">
              <w:rPr>
                <w:rFonts w:ascii="Palatino Linotype" w:hAnsi="Palatino Linotype"/>
                <w:b/>
                <w:bCs/>
                <w:sz w:val="24"/>
                <w:szCs w:val="24"/>
                <w:lang w:val="es-ES_tradnl" w:eastAsia="es-ES_tradnl"/>
              </w:rPr>
              <w:t>Denominación</w:t>
            </w:r>
          </w:p>
        </w:tc>
      </w:tr>
      <w:tr w:rsidR="00B3499E" w:rsidRPr="002829EC" w:rsidTr="00B3499E">
        <w:trPr>
          <w:trHeight w:val="315"/>
        </w:trPr>
        <w:tc>
          <w:tcPr>
            <w:tcW w:w="6040" w:type="dxa"/>
            <w:shd w:val="clear" w:color="auto" w:fill="auto"/>
            <w:vAlign w:val="center"/>
          </w:tcPr>
          <w:p w:rsidR="00B3499E" w:rsidRPr="002829EC" w:rsidRDefault="00B3499E" w:rsidP="00355250">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Líneas de recolección y bombeo</w:t>
            </w:r>
          </w:p>
        </w:tc>
      </w:tr>
      <w:tr w:rsidR="00B3499E" w:rsidRPr="002829EC" w:rsidTr="00B3499E">
        <w:trPr>
          <w:trHeight w:val="315"/>
        </w:trPr>
        <w:tc>
          <w:tcPr>
            <w:tcW w:w="6040" w:type="dxa"/>
            <w:shd w:val="clear" w:color="auto" w:fill="auto"/>
            <w:vAlign w:val="center"/>
          </w:tcPr>
          <w:p w:rsidR="00B3499E" w:rsidRPr="002829EC" w:rsidRDefault="00B3499E" w:rsidP="00355250">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Múltiples de recolección y bombeo</w:t>
            </w:r>
          </w:p>
        </w:tc>
      </w:tr>
      <w:tr w:rsidR="00B3499E" w:rsidRPr="002829EC" w:rsidTr="00B3499E">
        <w:trPr>
          <w:trHeight w:val="315"/>
        </w:trPr>
        <w:tc>
          <w:tcPr>
            <w:tcW w:w="6040" w:type="dxa"/>
            <w:shd w:val="clear" w:color="auto" w:fill="auto"/>
            <w:vAlign w:val="center"/>
          </w:tcPr>
          <w:p w:rsidR="00B3499E" w:rsidRPr="002829EC" w:rsidRDefault="00B3499E" w:rsidP="00355250">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Tanques de almacenamiento</w:t>
            </w:r>
          </w:p>
        </w:tc>
      </w:tr>
      <w:tr w:rsidR="00B3499E" w:rsidRPr="002829EC" w:rsidTr="00B3499E">
        <w:trPr>
          <w:trHeight w:val="315"/>
        </w:trPr>
        <w:tc>
          <w:tcPr>
            <w:tcW w:w="6040" w:type="dxa"/>
            <w:shd w:val="clear" w:color="auto" w:fill="auto"/>
            <w:vAlign w:val="center"/>
          </w:tcPr>
          <w:p w:rsidR="00B3499E" w:rsidRPr="002829EC" w:rsidRDefault="00B3499E" w:rsidP="00355250">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Otros manejo de petróleo</w:t>
            </w:r>
          </w:p>
        </w:tc>
      </w:tr>
      <w:tr w:rsidR="00B3499E" w:rsidRPr="002829EC" w:rsidTr="00B3499E">
        <w:trPr>
          <w:trHeight w:val="315"/>
        </w:trPr>
        <w:tc>
          <w:tcPr>
            <w:tcW w:w="6040" w:type="dxa"/>
            <w:shd w:val="clear" w:color="auto" w:fill="00B050"/>
            <w:vAlign w:val="center"/>
          </w:tcPr>
          <w:p w:rsidR="00B3499E" w:rsidRPr="00B3499E" w:rsidRDefault="00B3499E" w:rsidP="00355250">
            <w:pPr>
              <w:spacing w:after="0" w:line="240" w:lineRule="auto"/>
              <w:rPr>
                <w:rFonts w:ascii="Palatino Linotype" w:hAnsi="Palatino Linotype"/>
                <w:b/>
                <w:bCs/>
                <w:color w:val="FFFFFF" w:themeColor="background1"/>
                <w:sz w:val="24"/>
                <w:szCs w:val="24"/>
                <w:lang w:val="es-ES_tradnl" w:eastAsia="es-ES_tradnl"/>
              </w:rPr>
            </w:pPr>
            <w:r w:rsidRPr="00B3499E">
              <w:rPr>
                <w:rFonts w:ascii="Palatino Linotype" w:hAnsi="Palatino Linotype"/>
                <w:b/>
                <w:bCs/>
                <w:color w:val="FFFFFF" w:themeColor="background1"/>
                <w:sz w:val="24"/>
                <w:szCs w:val="24"/>
                <w:lang w:val="es-ES_tradnl" w:eastAsia="es-ES_tradnl"/>
              </w:rPr>
              <w:t>Recolección</w:t>
            </w:r>
          </w:p>
        </w:tc>
      </w:tr>
      <w:tr w:rsidR="00B3499E" w:rsidRPr="002829EC" w:rsidTr="00B3499E">
        <w:trPr>
          <w:trHeight w:val="315"/>
        </w:trPr>
        <w:tc>
          <w:tcPr>
            <w:tcW w:w="6040" w:type="dxa"/>
            <w:shd w:val="clear" w:color="auto" w:fill="00B050"/>
            <w:vAlign w:val="center"/>
          </w:tcPr>
          <w:p w:rsidR="00B3499E" w:rsidRPr="00B3499E" w:rsidRDefault="00B3499E" w:rsidP="00355250">
            <w:pPr>
              <w:spacing w:after="0" w:line="240" w:lineRule="auto"/>
              <w:rPr>
                <w:rFonts w:ascii="Palatino Linotype" w:hAnsi="Palatino Linotype"/>
                <w:b/>
                <w:bCs/>
                <w:color w:val="FFFFFF" w:themeColor="background1"/>
                <w:sz w:val="24"/>
                <w:szCs w:val="24"/>
                <w:lang w:val="es-ES_tradnl" w:eastAsia="es-ES_tradnl"/>
              </w:rPr>
            </w:pPr>
            <w:r w:rsidRPr="00B3499E">
              <w:rPr>
                <w:rFonts w:ascii="Palatino Linotype" w:hAnsi="Palatino Linotype"/>
                <w:b/>
                <w:bCs/>
                <w:color w:val="FFFFFF" w:themeColor="background1"/>
                <w:sz w:val="24"/>
                <w:szCs w:val="24"/>
                <w:lang w:val="es-ES_tradnl" w:eastAsia="es-ES_tradnl"/>
              </w:rPr>
              <w:t>Oleoductos</w:t>
            </w:r>
          </w:p>
        </w:tc>
      </w:tr>
      <w:tr w:rsidR="00B3499E" w:rsidRPr="002829EC" w:rsidTr="00B3499E">
        <w:trPr>
          <w:trHeight w:val="315"/>
        </w:trPr>
        <w:tc>
          <w:tcPr>
            <w:tcW w:w="6040" w:type="dxa"/>
            <w:shd w:val="clear" w:color="auto" w:fill="00B050"/>
            <w:vAlign w:val="center"/>
          </w:tcPr>
          <w:p w:rsidR="00B3499E" w:rsidRPr="00B3499E" w:rsidRDefault="00B3499E" w:rsidP="00355250">
            <w:pPr>
              <w:spacing w:after="0" w:line="240" w:lineRule="auto"/>
              <w:rPr>
                <w:rFonts w:ascii="Palatino Linotype" w:hAnsi="Palatino Linotype"/>
                <w:b/>
                <w:bCs/>
                <w:color w:val="FFFFFF" w:themeColor="background1"/>
                <w:sz w:val="24"/>
                <w:szCs w:val="24"/>
                <w:lang w:val="es-ES_tradnl" w:eastAsia="es-ES_tradnl"/>
              </w:rPr>
            </w:pPr>
            <w:r w:rsidRPr="00B3499E">
              <w:rPr>
                <w:rFonts w:ascii="Palatino Linotype" w:hAnsi="Palatino Linotype"/>
                <w:b/>
                <w:bCs/>
                <w:color w:val="FFFFFF" w:themeColor="background1"/>
                <w:sz w:val="24"/>
                <w:szCs w:val="24"/>
                <w:lang w:val="es-ES_tradnl" w:eastAsia="es-ES_tradnl"/>
              </w:rPr>
              <w:t>Terminales de embarque</w:t>
            </w:r>
          </w:p>
        </w:tc>
      </w:tr>
    </w:tbl>
    <w:p w:rsidR="00752A87" w:rsidRPr="002829EC" w:rsidRDefault="00752A87" w:rsidP="00B3499E">
      <w:pPr>
        <w:spacing w:after="0" w:line="240" w:lineRule="auto"/>
        <w:jc w:val="both"/>
        <w:rPr>
          <w:rFonts w:ascii="Palatino Linotype" w:hAnsi="Palatino Linotype"/>
          <w:sz w:val="24"/>
          <w:szCs w:val="24"/>
        </w:rPr>
      </w:pPr>
      <w:r w:rsidRPr="002829EC">
        <w:rPr>
          <w:rFonts w:ascii="Palatino Linotype" w:hAnsi="Palatino Linotype"/>
          <w:b/>
          <w:sz w:val="24"/>
          <w:szCs w:val="24"/>
        </w:rPr>
        <w:t>Fuente</w:t>
      </w:r>
      <w:r w:rsidRPr="002829EC">
        <w:rPr>
          <w:rFonts w:ascii="Palatino Linotype" w:hAnsi="Palatino Linotype"/>
          <w:sz w:val="24"/>
          <w:szCs w:val="24"/>
        </w:rPr>
        <w:t>: SAP</w:t>
      </w:r>
      <w:r w:rsidR="002A5895">
        <w:rPr>
          <w:rFonts w:ascii="Palatino Linotype" w:hAnsi="Palatino Linotype"/>
          <w:sz w:val="24"/>
          <w:szCs w:val="24"/>
        </w:rPr>
        <w:t>-CO (2</w:t>
      </w:r>
      <w:r w:rsidR="00B3499E">
        <w:rPr>
          <w:rFonts w:ascii="Palatino Linotype" w:hAnsi="Palatino Linotype"/>
          <w:sz w:val="24"/>
          <w:szCs w:val="24"/>
        </w:rPr>
        <w:t>014)</w:t>
      </w:r>
    </w:p>
    <w:p w:rsidR="00355250" w:rsidRDefault="00355250" w:rsidP="002829EC">
      <w:pPr>
        <w:spacing w:after="0" w:line="360" w:lineRule="auto"/>
        <w:jc w:val="both"/>
        <w:rPr>
          <w:rFonts w:ascii="Palatino Linotype" w:hAnsi="Palatino Linotype"/>
          <w:sz w:val="24"/>
          <w:szCs w:val="24"/>
        </w:rPr>
      </w:pPr>
    </w:p>
    <w:p w:rsidR="00752A87" w:rsidRPr="00D62295" w:rsidRDefault="00752A87" w:rsidP="00D62295">
      <w:pPr>
        <w:pStyle w:val="Prrafodelista"/>
        <w:numPr>
          <w:ilvl w:val="0"/>
          <w:numId w:val="18"/>
        </w:numPr>
        <w:tabs>
          <w:tab w:val="clear" w:pos="720"/>
          <w:tab w:val="num" w:pos="0"/>
        </w:tabs>
        <w:spacing w:line="360" w:lineRule="auto"/>
        <w:ind w:left="0" w:firstLine="360"/>
        <w:rPr>
          <w:rFonts w:ascii="Palatino Linotype" w:hAnsi="Palatino Linotype"/>
          <w:sz w:val="24"/>
          <w:szCs w:val="24"/>
        </w:rPr>
      </w:pPr>
      <w:r w:rsidRPr="00D62295">
        <w:rPr>
          <w:rFonts w:ascii="Palatino Linotype" w:hAnsi="Palatino Linotype"/>
          <w:b/>
          <w:sz w:val="24"/>
          <w:szCs w:val="24"/>
        </w:rPr>
        <w:t>Líneas de recolección y bombeo</w:t>
      </w:r>
      <w:r w:rsidRPr="00D62295">
        <w:rPr>
          <w:rFonts w:ascii="Palatino Linotype" w:hAnsi="Palatino Linotype"/>
          <w:sz w:val="24"/>
          <w:szCs w:val="24"/>
        </w:rPr>
        <w:t>: son los costos ocasionados para el mantenimiento de las líneas y bombas de crudo que recolectan y bombean el crudo durante su recorrido desde la brida de salida de los tanques de las estaciones de flujo hasta el patio de tanques. Comúnmente comprende los siguientes elementos del costo: materiales operacionales (materiales y suministros), servicio de inspección de ingeniería, y  mantenimiento correctivo (secundarios).</w:t>
      </w:r>
    </w:p>
    <w:p w:rsidR="00752A87" w:rsidRPr="002829EC" w:rsidRDefault="00752A87" w:rsidP="002829EC">
      <w:pPr>
        <w:numPr>
          <w:ilvl w:val="0"/>
          <w:numId w:val="23"/>
        </w:numPr>
        <w:tabs>
          <w:tab w:val="clear" w:pos="780"/>
          <w:tab w:val="num" w:pos="0"/>
        </w:tabs>
        <w:spacing w:after="0" w:line="360" w:lineRule="auto"/>
        <w:ind w:left="0" w:firstLine="360"/>
        <w:jc w:val="both"/>
        <w:rPr>
          <w:rFonts w:ascii="Palatino Linotype" w:hAnsi="Palatino Linotype"/>
          <w:sz w:val="24"/>
          <w:szCs w:val="24"/>
        </w:rPr>
      </w:pPr>
      <w:r w:rsidRPr="002829EC">
        <w:rPr>
          <w:rFonts w:ascii="Palatino Linotype" w:hAnsi="Palatino Linotype"/>
          <w:b/>
          <w:sz w:val="24"/>
          <w:szCs w:val="24"/>
        </w:rPr>
        <w:t>Múltiples de recolección y bombeo</w:t>
      </w:r>
      <w:r w:rsidRPr="002829EC">
        <w:rPr>
          <w:rFonts w:ascii="Palatino Linotype" w:hAnsi="Palatino Linotype"/>
          <w:sz w:val="24"/>
          <w:szCs w:val="24"/>
        </w:rPr>
        <w:t>: son los costos ocasionados para el mantenimiento de los múltiples de bombeo que bombean el crudo durante su recorrido desde la brida de salida de los tanques de las estaciones de flujo hasta el patio de tanques. Comúnmente comprende los siguientes elementos del costo: materiales operacionales (materiales y suministros), servicio de inspección de ingeniería, y  mantenimiento correctivo (secundarios).</w:t>
      </w:r>
    </w:p>
    <w:p w:rsidR="00376AF1" w:rsidRDefault="00752A87" w:rsidP="002829EC">
      <w:pPr>
        <w:numPr>
          <w:ilvl w:val="0"/>
          <w:numId w:val="23"/>
        </w:numPr>
        <w:tabs>
          <w:tab w:val="clear" w:pos="780"/>
          <w:tab w:val="num" w:pos="0"/>
        </w:tabs>
        <w:spacing w:after="0" w:line="360" w:lineRule="auto"/>
        <w:ind w:left="0" w:firstLine="360"/>
        <w:jc w:val="both"/>
        <w:rPr>
          <w:rFonts w:ascii="Palatino Linotype" w:hAnsi="Palatino Linotype"/>
          <w:sz w:val="24"/>
          <w:szCs w:val="24"/>
        </w:rPr>
      </w:pPr>
      <w:r w:rsidRPr="00376AF1">
        <w:rPr>
          <w:rFonts w:ascii="Palatino Linotype" w:hAnsi="Palatino Linotype"/>
          <w:b/>
          <w:sz w:val="24"/>
          <w:szCs w:val="24"/>
        </w:rPr>
        <w:t>Tanques de almacenamiento</w:t>
      </w:r>
      <w:r w:rsidRPr="00376AF1">
        <w:rPr>
          <w:rFonts w:ascii="Palatino Linotype" w:hAnsi="Palatino Linotype"/>
          <w:sz w:val="24"/>
          <w:szCs w:val="24"/>
        </w:rPr>
        <w:t xml:space="preserve">: son los costos ocasionados para el mantenimiento de los tanques de almacenamiento que bombean el crudo durante su recorrido desde la brida de salida de los tanques de las estaciones de flujo hasta el patio de tanques. </w:t>
      </w:r>
    </w:p>
    <w:p w:rsidR="00752A87" w:rsidRDefault="00752A87" w:rsidP="002829EC">
      <w:pPr>
        <w:numPr>
          <w:ilvl w:val="0"/>
          <w:numId w:val="23"/>
        </w:numPr>
        <w:tabs>
          <w:tab w:val="clear" w:pos="780"/>
          <w:tab w:val="num" w:pos="0"/>
        </w:tabs>
        <w:spacing w:after="0" w:line="360" w:lineRule="auto"/>
        <w:ind w:left="0" w:firstLine="360"/>
        <w:jc w:val="both"/>
        <w:rPr>
          <w:rFonts w:ascii="Palatino Linotype" w:hAnsi="Palatino Linotype"/>
          <w:sz w:val="24"/>
          <w:szCs w:val="24"/>
        </w:rPr>
      </w:pPr>
      <w:r w:rsidRPr="00376AF1">
        <w:rPr>
          <w:rFonts w:ascii="Palatino Linotype" w:hAnsi="Palatino Linotype"/>
          <w:b/>
          <w:sz w:val="24"/>
          <w:szCs w:val="24"/>
        </w:rPr>
        <w:lastRenderedPageBreak/>
        <w:t>Otros manejo de petróleo</w:t>
      </w:r>
      <w:r w:rsidRPr="00376AF1">
        <w:rPr>
          <w:rFonts w:ascii="Palatino Linotype" w:hAnsi="Palatino Linotype"/>
          <w:sz w:val="24"/>
          <w:szCs w:val="24"/>
        </w:rPr>
        <w:t xml:space="preserve">: son los costos ocasionados que para bombear el crudo desde la brida de salida de los tanques de las estaciones de flujo hasta el patio de tanques pero que no están especificados en los CECO anteriores. Este CECO se creó para crear una holgura en las actividades de manejo de crudo, y por lo tanto, no se han identificado los elementos de costos presentes en éste. </w:t>
      </w:r>
    </w:p>
    <w:p w:rsidR="00F7299F" w:rsidRPr="00376AF1" w:rsidRDefault="00F7299F" w:rsidP="00F7299F">
      <w:pPr>
        <w:tabs>
          <w:tab w:val="num" w:pos="0"/>
        </w:tabs>
        <w:spacing w:after="0" w:line="360" w:lineRule="auto"/>
        <w:ind w:left="360"/>
        <w:jc w:val="both"/>
        <w:rPr>
          <w:rFonts w:ascii="Palatino Linotype" w:hAnsi="Palatino Linotype"/>
          <w:sz w:val="24"/>
          <w:szCs w:val="24"/>
        </w:rPr>
      </w:pPr>
    </w:p>
    <w:p w:rsidR="00752A87" w:rsidRPr="002829EC" w:rsidRDefault="00752A87" w:rsidP="00355250">
      <w:pPr>
        <w:spacing w:after="0" w:line="360" w:lineRule="auto"/>
        <w:ind w:firstLine="360"/>
        <w:jc w:val="both"/>
        <w:rPr>
          <w:rFonts w:ascii="Palatino Linotype" w:hAnsi="Palatino Linotype"/>
          <w:sz w:val="24"/>
          <w:szCs w:val="24"/>
        </w:rPr>
      </w:pPr>
      <w:proofErr w:type="spellStart"/>
      <w:r w:rsidRPr="002829EC">
        <w:rPr>
          <w:rFonts w:ascii="Palatino Linotype" w:hAnsi="Palatino Linotype"/>
          <w:b/>
          <w:sz w:val="24"/>
          <w:szCs w:val="24"/>
        </w:rPr>
        <w:t>Sub</w:t>
      </w:r>
      <w:proofErr w:type="spellEnd"/>
      <w:r w:rsidRPr="002829EC">
        <w:rPr>
          <w:rFonts w:ascii="Palatino Linotype" w:hAnsi="Palatino Linotype"/>
          <w:b/>
          <w:sz w:val="24"/>
          <w:szCs w:val="24"/>
        </w:rPr>
        <w:t xml:space="preserve"> actividad: “Oleoducto”</w:t>
      </w:r>
      <w:r w:rsidRPr="002829EC">
        <w:rPr>
          <w:rFonts w:ascii="Palatino Linotype" w:hAnsi="Palatino Linotype"/>
          <w:sz w:val="24"/>
          <w:szCs w:val="24"/>
        </w:rPr>
        <w:t xml:space="preserve">: son los costos ocasionados para el mantenimiento de los oleoductos principales, estaciones de bombeo y tanques de almacenamiento, manejados por la gerencia de Coordinación Operacional. </w:t>
      </w:r>
    </w:p>
    <w:p w:rsidR="00752A87" w:rsidRPr="002829EC" w:rsidRDefault="00752A87" w:rsidP="002829EC">
      <w:pPr>
        <w:spacing w:after="0" w:line="360" w:lineRule="auto"/>
        <w:jc w:val="both"/>
        <w:rPr>
          <w:rFonts w:ascii="Palatino Linotype" w:hAnsi="Palatino Linotype"/>
          <w:sz w:val="24"/>
          <w:szCs w:val="24"/>
        </w:rPr>
      </w:pPr>
    </w:p>
    <w:p w:rsidR="00752A87" w:rsidRPr="002829EC" w:rsidRDefault="00752A87" w:rsidP="002829EC">
      <w:pPr>
        <w:spacing w:after="0" w:line="360" w:lineRule="auto"/>
        <w:jc w:val="both"/>
        <w:rPr>
          <w:rFonts w:ascii="Palatino Linotype" w:hAnsi="Palatino Linotype"/>
          <w:sz w:val="24"/>
          <w:szCs w:val="24"/>
        </w:rPr>
      </w:pPr>
      <w:r w:rsidRPr="002829EC">
        <w:rPr>
          <w:rFonts w:ascii="Palatino Linotype" w:hAnsi="Palatino Linotype"/>
          <w:sz w:val="24"/>
          <w:szCs w:val="24"/>
        </w:rPr>
        <w:t xml:space="preserve">     </w:t>
      </w:r>
      <w:proofErr w:type="spellStart"/>
      <w:r w:rsidRPr="002829EC">
        <w:rPr>
          <w:rFonts w:ascii="Palatino Linotype" w:hAnsi="Palatino Linotype"/>
          <w:b/>
          <w:sz w:val="24"/>
          <w:szCs w:val="24"/>
        </w:rPr>
        <w:t>Sub</w:t>
      </w:r>
      <w:proofErr w:type="spellEnd"/>
      <w:r w:rsidRPr="002829EC">
        <w:rPr>
          <w:rFonts w:ascii="Palatino Linotype" w:hAnsi="Palatino Linotype"/>
          <w:b/>
          <w:sz w:val="24"/>
          <w:szCs w:val="24"/>
        </w:rPr>
        <w:t xml:space="preserve"> actividad: “Terminales de embarque”</w:t>
      </w:r>
      <w:r w:rsidRPr="002829EC">
        <w:rPr>
          <w:rFonts w:ascii="Palatino Linotype" w:hAnsi="Palatino Linotype"/>
          <w:sz w:val="24"/>
          <w:szCs w:val="24"/>
        </w:rPr>
        <w:t>: son los costos asociados a las operaciones realizadas en terminales de embarque a fin de bombear el crudo en los buques. Esta actividad compete a la gerencia de Coordinación Operacional</w:t>
      </w:r>
      <w:r w:rsidR="00F7299F">
        <w:rPr>
          <w:rFonts w:ascii="Palatino Linotype" w:hAnsi="Palatino Linotype"/>
          <w:sz w:val="24"/>
          <w:szCs w:val="24"/>
        </w:rPr>
        <w:t>.</w:t>
      </w:r>
    </w:p>
    <w:p w:rsidR="00752A87" w:rsidRDefault="00752A87" w:rsidP="002829EC">
      <w:pPr>
        <w:tabs>
          <w:tab w:val="num" w:pos="0"/>
        </w:tabs>
        <w:spacing w:after="0" w:line="360" w:lineRule="auto"/>
        <w:jc w:val="both"/>
        <w:rPr>
          <w:rFonts w:ascii="Palatino Linotype" w:hAnsi="Palatino Linotype"/>
          <w:sz w:val="24"/>
          <w:szCs w:val="24"/>
        </w:rPr>
      </w:pPr>
    </w:p>
    <w:p w:rsidR="00752A87" w:rsidRPr="002829EC" w:rsidRDefault="00752A87" w:rsidP="002829EC">
      <w:pPr>
        <w:tabs>
          <w:tab w:val="num" w:pos="0"/>
        </w:tabs>
        <w:spacing w:after="0" w:line="360" w:lineRule="auto"/>
        <w:jc w:val="both"/>
        <w:rPr>
          <w:rFonts w:ascii="Palatino Linotype" w:hAnsi="Palatino Linotype"/>
          <w:b/>
          <w:sz w:val="24"/>
          <w:szCs w:val="24"/>
        </w:rPr>
      </w:pPr>
      <w:r w:rsidRPr="002829EC">
        <w:rPr>
          <w:rFonts w:ascii="Palatino Linotype" w:hAnsi="Palatino Linotype"/>
          <w:b/>
          <w:sz w:val="24"/>
          <w:szCs w:val="24"/>
        </w:rPr>
        <w:t xml:space="preserve">     8.- Supervisión</w:t>
      </w:r>
    </w:p>
    <w:p w:rsidR="00752A87" w:rsidRPr="002829EC" w:rsidRDefault="00EA75CE" w:rsidP="00EA75CE">
      <w:pPr>
        <w:spacing w:after="0" w:line="360" w:lineRule="auto"/>
        <w:jc w:val="both"/>
        <w:rPr>
          <w:rFonts w:ascii="Palatino Linotype" w:hAnsi="Palatino Linotype"/>
          <w:sz w:val="24"/>
          <w:szCs w:val="24"/>
        </w:rPr>
      </w:pPr>
      <w:r>
        <w:rPr>
          <w:rFonts w:ascii="Palatino Linotype" w:hAnsi="Palatino Linotype"/>
          <w:sz w:val="24"/>
          <w:szCs w:val="24"/>
        </w:rPr>
        <w:t>S</w:t>
      </w:r>
      <w:r w:rsidRPr="002829EC">
        <w:rPr>
          <w:rFonts w:ascii="Palatino Linotype" w:hAnsi="Palatino Linotype"/>
          <w:sz w:val="24"/>
          <w:szCs w:val="24"/>
        </w:rPr>
        <w:t>on los costos asociados para supervisar las actividades asociados desde el frente de la arena productora hasta el patio de tanques (no inclusive).</w:t>
      </w:r>
      <w:r>
        <w:rPr>
          <w:rFonts w:ascii="Palatino Linotype" w:hAnsi="Palatino Linotype"/>
          <w:sz w:val="24"/>
          <w:szCs w:val="24"/>
        </w:rPr>
        <w:t xml:space="preserve"> </w:t>
      </w:r>
      <w:r w:rsidR="00145A77">
        <w:rPr>
          <w:rFonts w:ascii="Palatino Linotype" w:hAnsi="Palatino Linotype"/>
          <w:sz w:val="24"/>
          <w:szCs w:val="24"/>
        </w:rPr>
        <w:t xml:space="preserve">Comprende los siguientes CECO. </w:t>
      </w:r>
      <w:r w:rsidR="00CC587F">
        <w:rPr>
          <w:rFonts w:ascii="Palatino Linotype" w:hAnsi="Palatino Linotype"/>
          <w:sz w:val="24"/>
          <w:szCs w:val="24"/>
        </w:rPr>
        <w:t xml:space="preserve">Ver </w:t>
      </w:r>
      <w:r w:rsidR="00DA2620">
        <w:rPr>
          <w:rFonts w:ascii="Palatino Linotype" w:hAnsi="Palatino Linotype"/>
          <w:sz w:val="24"/>
          <w:szCs w:val="24"/>
        </w:rPr>
        <w:t>cuadro 1</w:t>
      </w:r>
      <w:r w:rsidR="00A80DBA">
        <w:rPr>
          <w:rFonts w:ascii="Palatino Linotype" w:hAnsi="Palatino Linotype"/>
          <w:sz w:val="24"/>
          <w:szCs w:val="24"/>
        </w:rPr>
        <w:t>2</w:t>
      </w:r>
      <w:r w:rsidR="00145A77">
        <w:rPr>
          <w:rFonts w:ascii="Palatino Linotype" w:hAnsi="Palatino Linotype"/>
          <w:sz w:val="24"/>
          <w:szCs w:val="24"/>
        </w:rPr>
        <w:t>.</w:t>
      </w:r>
    </w:p>
    <w:p w:rsidR="00CC587F" w:rsidRDefault="00CC587F" w:rsidP="00355250">
      <w:pPr>
        <w:spacing w:after="0" w:line="240" w:lineRule="auto"/>
        <w:jc w:val="both"/>
        <w:rPr>
          <w:rFonts w:ascii="Palatino Linotype" w:hAnsi="Palatino Linotype"/>
          <w:b/>
          <w:sz w:val="24"/>
          <w:szCs w:val="24"/>
        </w:rPr>
      </w:pPr>
    </w:p>
    <w:p w:rsidR="00483498" w:rsidRDefault="00483498" w:rsidP="00355250">
      <w:pPr>
        <w:spacing w:after="0" w:line="240" w:lineRule="auto"/>
        <w:jc w:val="both"/>
        <w:rPr>
          <w:rFonts w:ascii="Palatino Linotype" w:hAnsi="Palatino Linotype"/>
          <w:b/>
          <w:sz w:val="24"/>
          <w:szCs w:val="24"/>
        </w:rPr>
      </w:pPr>
    </w:p>
    <w:p w:rsidR="00164B18" w:rsidRDefault="00164B18" w:rsidP="00355250">
      <w:pPr>
        <w:spacing w:after="0" w:line="240" w:lineRule="auto"/>
        <w:jc w:val="both"/>
        <w:rPr>
          <w:rFonts w:ascii="Palatino Linotype" w:hAnsi="Palatino Linotype"/>
          <w:b/>
          <w:sz w:val="24"/>
          <w:szCs w:val="24"/>
        </w:rPr>
      </w:pPr>
    </w:p>
    <w:p w:rsidR="00164B18" w:rsidRDefault="00164B18" w:rsidP="00355250">
      <w:pPr>
        <w:spacing w:after="0" w:line="240" w:lineRule="auto"/>
        <w:jc w:val="both"/>
        <w:rPr>
          <w:rFonts w:ascii="Palatino Linotype" w:hAnsi="Palatino Linotype"/>
          <w:b/>
          <w:sz w:val="24"/>
          <w:szCs w:val="24"/>
        </w:rPr>
      </w:pPr>
    </w:p>
    <w:p w:rsidR="00164B18" w:rsidRDefault="00164B18" w:rsidP="00355250">
      <w:pPr>
        <w:spacing w:after="0" w:line="240" w:lineRule="auto"/>
        <w:jc w:val="both"/>
        <w:rPr>
          <w:rFonts w:ascii="Palatino Linotype" w:hAnsi="Palatino Linotype"/>
          <w:b/>
          <w:sz w:val="24"/>
          <w:szCs w:val="24"/>
        </w:rPr>
      </w:pPr>
    </w:p>
    <w:p w:rsidR="00483498" w:rsidRDefault="00483498" w:rsidP="00355250">
      <w:pPr>
        <w:spacing w:after="0" w:line="240" w:lineRule="auto"/>
        <w:jc w:val="both"/>
        <w:rPr>
          <w:rFonts w:ascii="Palatino Linotype" w:hAnsi="Palatino Linotype"/>
          <w:b/>
          <w:sz w:val="24"/>
          <w:szCs w:val="24"/>
        </w:rPr>
      </w:pPr>
    </w:p>
    <w:p w:rsidR="00752A87" w:rsidRPr="002829EC" w:rsidRDefault="00DA2620" w:rsidP="00355250">
      <w:pPr>
        <w:spacing w:after="0" w:line="240" w:lineRule="auto"/>
        <w:jc w:val="both"/>
        <w:rPr>
          <w:rFonts w:ascii="Palatino Linotype" w:hAnsi="Palatino Linotype"/>
          <w:b/>
          <w:sz w:val="24"/>
          <w:szCs w:val="24"/>
        </w:rPr>
      </w:pPr>
      <w:r>
        <w:rPr>
          <w:rFonts w:ascii="Palatino Linotype" w:hAnsi="Palatino Linotype"/>
          <w:b/>
          <w:sz w:val="24"/>
          <w:szCs w:val="24"/>
        </w:rPr>
        <w:lastRenderedPageBreak/>
        <w:t>Cuadro 1</w:t>
      </w:r>
      <w:r w:rsidR="00A80DBA">
        <w:rPr>
          <w:rFonts w:ascii="Palatino Linotype" w:hAnsi="Palatino Linotype"/>
          <w:b/>
          <w:sz w:val="24"/>
          <w:szCs w:val="24"/>
        </w:rPr>
        <w:t>2</w:t>
      </w:r>
    </w:p>
    <w:p w:rsidR="00752A87" w:rsidRPr="002829EC" w:rsidRDefault="00752A87" w:rsidP="00355250">
      <w:pPr>
        <w:spacing w:after="0" w:line="240" w:lineRule="auto"/>
        <w:jc w:val="both"/>
        <w:rPr>
          <w:rFonts w:ascii="Palatino Linotype" w:hAnsi="Palatino Linotype"/>
          <w:sz w:val="24"/>
          <w:szCs w:val="24"/>
        </w:rPr>
      </w:pPr>
      <w:r w:rsidRPr="002829EC">
        <w:rPr>
          <w:rFonts w:ascii="Palatino Linotype" w:hAnsi="Palatino Linotype"/>
          <w:sz w:val="24"/>
          <w:szCs w:val="24"/>
        </w:rPr>
        <w:t>CECO pertenecientes a la actividad de supervisión</w:t>
      </w:r>
    </w:p>
    <w:tbl>
      <w:tblPr>
        <w:tblW w:w="7060"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60"/>
      </w:tblGrid>
      <w:tr w:rsidR="00CC587F" w:rsidRPr="002829EC" w:rsidTr="00CC587F">
        <w:trPr>
          <w:trHeight w:val="315"/>
        </w:trPr>
        <w:tc>
          <w:tcPr>
            <w:tcW w:w="7060" w:type="dxa"/>
            <w:shd w:val="clear" w:color="auto" w:fill="auto"/>
            <w:vAlign w:val="center"/>
          </w:tcPr>
          <w:p w:rsidR="00CC587F" w:rsidRPr="002829EC" w:rsidRDefault="00CC587F" w:rsidP="00355250">
            <w:pPr>
              <w:spacing w:after="0" w:line="240" w:lineRule="auto"/>
              <w:jc w:val="center"/>
              <w:rPr>
                <w:rFonts w:ascii="Palatino Linotype" w:hAnsi="Palatino Linotype"/>
                <w:b/>
                <w:bCs/>
                <w:sz w:val="24"/>
                <w:szCs w:val="24"/>
                <w:lang w:val="es-ES_tradnl" w:eastAsia="es-ES_tradnl"/>
              </w:rPr>
            </w:pPr>
            <w:r w:rsidRPr="002829EC">
              <w:rPr>
                <w:rFonts w:ascii="Palatino Linotype" w:hAnsi="Palatino Linotype"/>
                <w:b/>
                <w:bCs/>
                <w:sz w:val="24"/>
                <w:szCs w:val="24"/>
                <w:lang w:val="es-ES_tradnl" w:eastAsia="es-ES_tradnl"/>
              </w:rPr>
              <w:t>Denominación</w:t>
            </w:r>
          </w:p>
        </w:tc>
      </w:tr>
      <w:tr w:rsidR="00CC587F" w:rsidRPr="002829EC" w:rsidTr="00CC587F">
        <w:trPr>
          <w:trHeight w:val="315"/>
        </w:trPr>
        <w:tc>
          <w:tcPr>
            <w:tcW w:w="7060" w:type="dxa"/>
            <w:shd w:val="clear" w:color="auto" w:fill="auto"/>
            <w:vAlign w:val="center"/>
          </w:tcPr>
          <w:p w:rsidR="00CC587F" w:rsidRPr="002829EC" w:rsidRDefault="00CC587F" w:rsidP="00355250">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Desarrollo de yacimientos</w:t>
            </w:r>
          </w:p>
        </w:tc>
      </w:tr>
      <w:tr w:rsidR="00CC587F" w:rsidRPr="002829EC" w:rsidTr="00CC587F">
        <w:trPr>
          <w:trHeight w:val="315"/>
        </w:trPr>
        <w:tc>
          <w:tcPr>
            <w:tcW w:w="7060" w:type="dxa"/>
            <w:shd w:val="clear" w:color="auto" w:fill="auto"/>
            <w:vAlign w:val="center"/>
          </w:tcPr>
          <w:p w:rsidR="00CC587F" w:rsidRPr="002829EC" w:rsidRDefault="00CC587F" w:rsidP="00355250">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Producción</w:t>
            </w:r>
          </w:p>
        </w:tc>
      </w:tr>
      <w:tr w:rsidR="00CC587F" w:rsidRPr="002829EC" w:rsidTr="00CC587F">
        <w:trPr>
          <w:trHeight w:val="315"/>
        </w:trPr>
        <w:tc>
          <w:tcPr>
            <w:tcW w:w="7060" w:type="dxa"/>
            <w:shd w:val="clear" w:color="auto" w:fill="auto"/>
            <w:vAlign w:val="center"/>
          </w:tcPr>
          <w:p w:rsidR="00CC587F" w:rsidRPr="002829EC" w:rsidRDefault="00CC587F" w:rsidP="00355250">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Programación</w:t>
            </w:r>
          </w:p>
        </w:tc>
      </w:tr>
      <w:tr w:rsidR="00CC587F" w:rsidRPr="002829EC" w:rsidTr="00CC587F">
        <w:trPr>
          <w:trHeight w:val="315"/>
        </w:trPr>
        <w:tc>
          <w:tcPr>
            <w:tcW w:w="7060" w:type="dxa"/>
            <w:shd w:val="clear" w:color="auto" w:fill="auto"/>
            <w:vAlign w:val="center"/>
          </w:tcPr>
          <w:p w:rsidR="00CC587F" w:rsidRPr="002829EC" w:rsidRDefault="00CC587F" w:rsidP="00355250">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Ingeniería de optimización</w:t>
            </w:r>
          </w:p>
        </w:tc>
      </w:tr>
      <w:tr w:rsidR="00CC587F" w:rsidRPr="002829EC" w:rsidTr="00CC587F">
        <w:trPr>
          <w:trHeight w:val="315"/>
        </w:trPr>
        <w:tc>
          <w:tcPr>
            <w:tcW w:w="7060" w:type="dxa"/>
            <w:shd w:val="clear" w:color="auto" w:fill="auto"/>
            <w:vAlign w:val="center"/>
          </w:tcPr>
          <w:p w:rsidR="00CC587F" w:rsidRPr="002829EC" w:rsidRDefault="00CC587F" w:rsidP="00355250">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 xml:space="preserve">Gerencia U.E </w:t>
            </w:r>
            <w:proofErr w:type="spellStart"/>
            <w:r w:rsidRPr="002829EC">
              <w:rPr>
                <w:rFonts w:ascii="Palatino Linotype" w:hAnsi="Palatino Linotype"/>
                <w:sz w:val="24"/>
                <w:szCs w:val="24"/>
                <w:lang w:val="es-ES_tradnl" w:eastAsia="es-ES_tradnl"/>
              </w:rPr>
              <w:t>Moporo</w:t>
            </w:r>
            <w:proofErr w:type="spellEnd"/>
          </w:p>
        </w:tc>
      </w:tr>
    </w:tbl>
    <w:p w:rsidR="00752A87" w:rsidRPr="002829EC" w:rsidRDefault="00752A87" w:rsidP="00355250">
      <w:pPr>
        <w:spacing w:after="0" w:line="240" w:lineRule="auto"/>
        <w:jc w:val="both"/>
        <w:rPr>
          <w:rFonts w:ascii="Palatino Linotype" w:hAnsi="Palatino Linotype"/>
          <w:sz w:val="24"/>
          <w:szCs w:val="24"/>
        </w:rPr>
      </w:pPr>
      <w:r w:rsidRPr="002829EC">
        <w:rPr>
          <w:rFonts w:ascii="Palatino Linotype" w:hAnsi="Palatino Linotype"/>
          <w:b/>
          <w:sz w:val="24"/>
          <w:szCs w:val="24"/>
        </w:rPr>
        <w:t>Fuente</w:t>
      </w:r>
      <w:r w:rsidRPr="002829EC">
        <w:rPr>
          <w:rFonts w:ascii="Palatino Linotype" w:hAnsi="Palatino Linotype"/>
          <w:sz w:val="24"/>
          <w:szCs w:val="24"/>
        </w:rPr>
        <w:t xml:space="preserve">: </w:t>
      </w:r>
      <w:r w:rsidR="00DA2620">
        <w:rPr>
          <w:rFonts w:ascii="Palatino Linotype" w:hAnsi="Palatino Linotype"/>
          <w:sz w:val="24"/>
          <w:szCs w:val="24"/>
        </w:rPr>
        <w:t>SAP-CO</w:t>
      </w:r>
      <w:r w:rsidRPr="002829EC">
        <w:rPr>
          <w:rFonts w:ascii="Palatino Linotype" w:hAnsi="Palatino Linotype"/>
          <w:sz w:val="24"/>
          <w:szCs w:val="24"/>
        </w:rPr>
        <w:t xml:space="preserve"> (20</w:t>
      </w:r>
      <w:r w:rsidR="00CC587F">
        <w:rPr>
          <w:rFonts w:ascii="Palatino Linotype" w:hAnsi="Palatino Linotype"/>
          <w:sz w:val="24"/>
          <w:szCs w:val="24"/>
        </w:rPr>
        <w:t>14</w:t>
      </w:r>
      <w:r w:rsidRPr="002829EC">
        <w:rPr>
          <w:rFonts w:ascii="Palatino Linotype" w:hAnsi="Palatino Linotype"/>
          <w:sz w:val="24"/>
          <w:szCs w:val="24"/>
        </w:rPr>
        <w:t>)</w:t>
      </w:r>
    </w:p>
    <w:p w:rsidR="00355250" w:rsidRDefault="00355250" w:rsidP="00355250">
      <w:pPr>
        <w:spacing w:after="0" w:line="360" w:lineRule="auto"/>
        <w:ind w:firstLine="567"/>
        <w:jc w:val="both"/>
        <w:rPr>
          <w:rFonts w:ascii="Palatino Linotype" w:hAnsi="Palatino Linotype"/>
          <w:sz w:val="24"/>
          <w:szCs w:val="24"/>
        </w:rPr>
      </w:pPr>
    </w:p>
    <w:p w:rsidR="00752A87" w:rsidRPr="002829EC" w:rsidRDefault="00752A87" w:rsidP="002829EC">
      <w:pPr>
        <w:numPr>
          <w:ilvl w:val="0"/>
          <w:numId w:val="24"/>
        </w:numPr>
        <w:tabs>
          <w:tab w:val="clear" w:pos="720"/>
          <w:tab w:val="num" w:pos="0"/>
        </w:tabs>
        <w:spacing w:after="0" w:line="360" w:lineRule="auto"/>
        <w:ind w:left="0" w:firstLine="360"/>
        <w:jc w:val="both"/>
        <w:rPr>
          <w:rFonts w:ascii="Palatino Linotype" w:hAnsi="Palatino Linotype"/>
          <w:sz w:val="24"/>
          <w:szCs w:val="24"/>
        </w:rPr>
      </w:pPr>
      <w:r w:rsidRPr="002829EC">
        <w:rPr>
          <w:rFonts w:ascii="Palatino Linotype" w:hAnsi="Palatino Linotype"/>
          <w:b/>
          <w:sz w:val="24"/>
          <w:szCs w:val="24"/>
        </w:rPr>
        <w:t>Desarrollo de yacimientos</w:t>
      </w:r>
      <w:r w:rsidRPr="002829EC">
        <w:rPr>
          <w:rFonts w:ascii="Palatino Linotype" w:hAnsi="Palatino Linotype"/>
          <w:sz w:val="24"/>
          <w:szCs w:val="24"/>
        </w:rPr>
        <w:t xml:space="preserve">: comprende los costos asociados al personal perteneciente a este departamento, quienes se encargan de evaluar las condiciones del yacimiento y supervisar las actividades realizadas por las habilitadoras (perforación y mano de obra externa), a fin de supervisar las actividades de recuperación y generación de barriles de petróleo. Comúnmente </w:t>
      </w:r>
      <w:r w:rsidR="00E53DBE">
        <w:rPr>
          <w:rFonts w:ascii="Palatino Linotype" w:hAnsi="Palatino Linotype"/>
          <w:sz w:val="24"/>
          <w:szCs w:val="24"/>
        </w:rPr>
        <w:t xml:space="preserve">engloba </w:t>
      </w:r>
      <w:r w:rsidRPr="002829EC">
        <w:rPr>
          <w:rFonts w:ascii="Palatino Linotype" w:hAnsi="Palatino Linotype"/>
          <w:sz w:val="24"/>
          <w:szCs w:val="24"/>
        </w:rPr>
        <w:t>los siguientes elementos del costo: materiales no operacionales (materiales y suministros), labor directa e indirecta (labor), hospedajes, taxis (contratos y servicios).</w:t>
      </w:r>
    </w:p>
    <w:p w:rsidR="00752A87" w:rsidRPr="002829EC" w:rsidRDefault="00752A87" w:rsidP="002829EC">
      <w:pPr>
        <w:numPr>
          <w:ilvl w:val="0"/>
          <w:numId w:val="24"/>
        </w:numPr>
        <w:tabs>
          <w:tab w:val="clear" w:pos="720"/>
          <w:tab w:val="num" w:pos="0"/>
        </w:tabs>
        <w:spacing w:after="0" w:line="360" w:lineRule="auto"/>
        <w:ind w:left="0" w:firstLine="360"/>
        <w:jc w:val="both"/>
        <w:rPr>
          <w:rFonts w:ascii="Palatino Linotype" w:hAnsi="Palatino Linotype"/>
          <w:sz w:val="24"/>
          <w:szCs w:val="24"/>
        </w:rPr>
      </w:pPr>
      <w:r w:rsidRPr="002829EC">
        <w:rPr>
          <w:rFonts w:ascii="Palatino Linotype" w:hAnsi="Palatino Linotype"/>
          <w:b/>
          <w:sz w:val="24"/>
          <w:szCs w:val="24"/>
        </w:rPr>
        <w:t>Producción</w:t>
      </w:r>
      <w:r w:rsidRPr="002829EC">
        <w:rPr>
          <w:rFonts w:ascii="Palatino Linotype" w:hAnsi="Palatino Linotype"/>
          <w:sz w:val="24"/>
          <w:szCs w:val="24"/>
        </w:rPr>
        <w:t xml:space="preserve">: </w:t>
      </w:r>
      <w:r w:rsidR="00E53DBE">
        <w:rPr>
          <w:rFonts w:ascii="Palatino Linotype" w:hAnsi="Palatino Linotype"/>
          <w:sz w:val="24"/>
          <w:szCs w:val="24"/>
        </w:rPr>
        <w:t xml:space="preserve">incluye </w:t>
      </w:r>
      <w:r w:rsidRPr="002829EC">
        <w:rPr>
          <w:rFonts w:ascii="Palatino Linotype" w:hAnsi="Palatino Linotype"/>
          <w:sz w:val="24"/>
          <w:szCs w:val="24"/>
        </w:rPr>
        <w:t>los costos asociados a la gerencia de este departamento. Comúnmente comprende los siguientes elementos del costo: materiales no operacionales (materiales y suministros), labor directa e indirecta (labor), hospedajes, taxis (contratos y servicios).</w:t>
      </w:r>
    </w:p>
    <w:p w:rsidR="00752A87" w:rsidRPr="002829EC" w:rsidRDefault="00752A87" w:rsidP="002829EC">
      <w:pPr>
        <w:numPr>
          <w:ilvl w:val="0"/>
          <w:numId w:val="24"/>
        </w:numPr>
        <w:tabs>
          <w:tab w:val="clear" w:pos="720"/>
          <w:tab w:val="num" w:pos="0"/>
        </w:tabs>
        <w:spacing w:after="0" w:line="360" w:lineRule="auto"/>
        <w:ind w:left="0" w:firstLine="360"/>
        <w:jc w:val="both"/>
        <w:rPr>
          <w:rFonts w:ascii="Palatino Linotype" w:hAnsi="Palatino Linotype"/>
          <w:sz w:val="24"/>
          <w:szCs w:val="24"/>
        </w:rPr>
      </w:pPr>
      <w:r w:rsidRPr="002829EC">
        <w:rPr>
          <w:rFonts w:ascii="Palatino Linotype" w:hAnsi="Palatino Linotype"/>
          <w:b/>
          <w:sz w:val="24"/>
          <w:szCs w:val="24"/>
        </w:rPr>
        <w:t>Programación</w:t>
      </w:r>
      <w:r w:rsidRPr="002829EC">
        <w:rPr>
          <w:rFonts w:ascii="Palatino Linotype" w:hAnsi="Palatino Linotype"/>
          <w:sz w:val="24"/>
          <w:szCs w:val="24"/>
        </w:rPr>
        <w:t xml:space="preserve">: </w:t>
      </w:r>
      <w:r w:rsidR="00B85155">
        <w:rPr>
          <w:rFonts w:ascii="Palatino Linotype" w:hAnsi="Palatino Linotype"/>
          <w:sz w:val="24"/>
          <w:szCs w:val="24"/>
        </w:rPr>
        <w:t xml:space="preserve">asocia a los costos del </w:t>
      </w:r>
      <w:r w:rsidRPr="002829EC">
        <w:rPr>
          <w:rFonts w:ascii="Palatino Linotype" w:hAnsi="Palatino Linotype"/>
          <w:sz w:val="24"/>
          <w:szCs w:val="24"/>
        </w:rPr>
        <w:t xml:space="preserve">personal de este sub departamento, quienes se encargan de planificar las actividades asociadas a la compra de materiales y utensilios, viajes en transporte lacustre y terrestre destinado al personal de optimización, evaluar las condiciones de producción diferida para reportar a la gerencia de producción, entre otros. Este sub departamento pertenece a Producción. Comúnmente comprende los </w:t>
      </w:r>
      <w:r w:rsidRPr="002829EC">
        <w:rPr>
          <w:rFonts w:ascii="Palatino Linotype" w:hAnsi="Palatino Linotype"/>
          <w:sz w:val="24"/>
          <w:szCs w:val="24"/>
        </w:rPr>
        <w:lastRenderedPageBreak/>
        <w:t>siguientes elementos del costo: materiales no operacionales (materiales y suministros), labor directa e indirecta (labor), hospedajes, taxis (contratos y servicios).</w:t>
      </w:r>
    </w:p>
    <w:p w:rsidR="00752A87" w:rsidRPr="002829EC" w:rsidRDefault="00752A87" w:rsidP="002829EC">
      <w:pPr>
        <w:numPr>
          <w:ilvl w:val="0"/>
          <w:numId w:val="24"/>
        </w:numPr>
        <w:tabs>
          <w:tab w:val="clear" w:pos="720"/>
          <w:tab w:val="num" w:pos="0"/>
        </w:tabs>
        <w:spacing w:after="0" w:line="360" w:lineRule="auto"/>
        <w:ind w:left="0" w:firstLine="360"/>
        <w:jc w:val="both"/>
        <w:rPr>
          <w:rFonts w:ascii="Palatino Linotype" w:hAnsi="Palatino Linotype"/>
          <w:sz w:val="24"/>
          <w:szCs w:val="24"/>
        </w:rPr>
      </w:pPr>
      <w:r w:rsidRPr="002829EC">
        <w:rPr>
          <w:rFonts w:ascii="Palatino Linotype" w:hAnsi="Palatino Linotype"/>
          <w:b/>
          <w:sz w:val="24"/>
          <w:szCs w:val="24"/>
        </w:rPr>
        <w:t>Ingeniería de optimización</w:t>
      </w:r>
      <w:r w:rsidRPr="002829EC">
        <w:rPr>
          <w:rFonts w:ascii="Palatino Linotype" w:hAnsi="Palatino Linotype"/>
          <w:sz w:val="24"/>
          <w:szCs w:val="24"/>
        </w:rPr>
        <w:t>: comprende los costos asociados al personal de este sub departamento, quienes se encargan de supervisar el funcionamiento de las instalaciones de producción. Este sub departamento pertenece a Producción. Comúnmente comprende los siguientes elementos del costo: materiales no operacionales (materiales y suministros), labor directa e indirecta (labor), hospedajes, taxis (contratos y servicios).</w:t>
      </w:r>
    </w:p>
    <w:p w:rsidR="00752A87" w:rsidRPr="002829EC" w:rsidRDefault="00752A87" w:rsidP="002829EC">
      <w:pPr>
        <w:numPr>
          <w:ilvl w:val="0"/>
          <w:numId w:val="24"/>
        </w:numPr>
        <w:tabs>
          <w:tab w:val="clear" w:pos="720"/>
          <w:tab w:val="num" w:pos="0"/>
        </w:tabs>
        <w:spacing w:after="0" w:line="360" w:lineRule="auto"/>
        <w:ind w:left="0" w:firstLine="360"/>
        <w:jc w:val="both"/>
        <w:rPr>
          <w:rFonts w:ascii="Palatino Linotype" w:hAnsi="Palatino Linotype"/>
          <w:sz w:val="24"/>
          <w:szCs w:val="24"/>
        </w:rPr>
      </w:pPr>
      <w:r w:rsidRPr="002829EC">
        <w:rPr>
          <w:rFonts w:ascii="Palatino Linotype" w:hAnsi="Palatino Linotype"/>
          <w:b/>
          <w:sz w:val="24"/>
          <w:szCs w:val="24"/>
        </w:rPr>
        <w:t xml:space="preserve">Gerencia  de la </w:t>
      </w:r>
      <w:r w:rsidR="00B85155">
        <w:rPr>
          <w:rFonts w:ascii="Palatino Linotype" w:hAnsi="Palatino Linotype"/>
          <w:b/>
          <w:sz w:val="24"/>
          <w:szCs w:val="24"/>
        </w:rPr>
        <w:t>unidad de explotación</w:t>
      </w:r>
      <w:r w:rsidRPr="002829EC">
        <w:rPr>
          <w:rFonts w:ascii="Palatino Linotype" w:hAnsi="Palatino Linotype"/>
          <w:sz w:val="24"/>
          <w:szCs w:val="24"/>
        </w:rPr>
        <w:t>: comprende los costos asociados a la gerencia general. Comúnmente comprende los siguientes elementos del costo: materiales no operacionales (materiales y suministros), labor directa e indirecta (labor), hospedajes, taxis (contratos y servicios).</w:t>
      </w:r>
    </w:p>
    <w:p w:rsidR="00EA75CE" w:rsidRDefault="00EA75CE" w:rsidP="002829EC">
      <w:pPr>
        <w:tabs>
          <w:tab w:val="num" w:pos="0"/>
        </w:tabs>
        <w:spacing w:after="0" w:line="360" w:lineRule="auto"/>
        <w:jc w:val="both"/>
        <w:rPr>
          <w:rFonts w:ascii="Palatino Linotype" w:hAnsi="Palatino Linotype"/>
          <w:b/>
          <w:sz w:val="24"/>
          <w:szCs w:val="24"/>
        </w:rPr>
      </w:pPr>
    </w:p>
    <w:p w:rsidR="00752A87" w:rsidRPr="002829EC" w:rsidRDefault="00EA75CE" w:rsidP="002829EC">
      <w:pPr>
        <w:tabs>
          <w:tab w:val="num" w:pos="0"/>
        </w:tabs>
        <w:spacing w:after="0" w:line="360" w:lineRule="auto"/>
        <w:jc w:val="both"/>
        <w:rPr>
          <w:rFonts w:ascii="Palatino Linotype" w:hAnsi="Palatino Linotype"/>
          <w:sz w:val="24"/>
          <w:szCs w:val="24"/>
        </w:rPr>
      </w:pPr>
      <w:r>
        <w:rPr>
          <w:rFonts w:ascii="Palatino Linotype" w:hAnsi="Palatino Linotype"/>
          <w:b/>
          <w:sz w:val="24"/>
          <w:szCs w:val="24"/>
        </w:rPr>
        <w:t xml:space="preserve">9.- </w:t>
      </w:r>
      <w:r w:rsidR="00752A87" w:rsidRPr="002829EC">
        <w:rPr>
          <w:rFonts w:ascii="Palatino Linotype" w:hAnsi="Palatino Linotype"/>
          <w:b/>
          <w:sz w:val="24"/>
          <w:szCs w:val="24"/>
        </w:rPr>
        <w:t>Diversos</w:t>
      </w:r>
    </w:p>
    <w:p w:rsidR="00752A87" w:rsidRDefault="00EA75CE" w:rsidP="00EA75CE">
      <w:pPr>
        <w:tabs>
          <w:tab w:val="num" w:pos="0"/>
        </w:tabs>
        <w:spacing w:after="0" w:line="360" w:lineRule="auto"/>
        <w:jc w:val="both"/>
        <w:rPr>
          <w:rFonts w:ascii="Palatino Linotype" w:hAnsi="Palatino Linotype"/>
          <w:sz w:val="24"/>
          <w:szCs w:val="24"/>
        </w:rPr>
      </w:pPr>
      <w:r>
        <w:rPr>
          <w:rFonts w:ascii="Palatino Linotype" w:hAnsi="Palatino Linotype"/>
          <w:sz w:val="24"/>
          <w:szCs w:val="24"/>
        </w:rPr>
        <w:t>S</w:t>
      </w:r>
      <w:r w:rsidR="00355250" w:rsidRPr="002829EC">
        <w:rPr>
          <w:rFonts w:ascii="Palatino Linotype" w:hAnsi="Palatino Linotype"/>
          <w:sz w:val="24"/>
          <w:szCs w:val="24"/>
        </w:rPr>
        <w:t>on los costos y volumetría asociados a las operaciones que no pueden ser cargados a ninguna de las actividades anteriores como: abandono de pozos, abandono de instalaciones, para supervisar las actividades asociados desde el frente de la arena productora hasta el patio de tanques (no inclusive).</w:t>
      </w:r>
      <w:r>
        <w:rPr>
          <w:rFonts w:ascii="Palatino Linotype" w:hAnsi="Palatino Linotype"/>
          <w:sz w:val="24"/>
          <w:szCs w:val="24"/>
        </w:rPr>
        <w:t xml:space="preserve"> C</w:t>
      </w:r>
      <w:r w:rsidR="00752A87" w:rsidRPr="002829EC">
        <w:rPr>
          <w:rFonts w:ascii="Palatino Linotype" w:hAnsi="Palatino Linotype"/>
          <w:sz w:val="24"/>
          <w:szCs w:val="24"/>
        </w:rPr>
        <w:t>omprende los siguient</w:t>
      </w:r>
      <w:r w:rsidR="00145A77">
        <w:rPr>
          <w:rFonts w:ascii="Palatino Linotype" w:hAnsi="Palatino Linotype"/>
          <w:sz w:val="24"/>
          <w:szCs w:val="24"/>
        </w:rPr>
        <w:t xml:space="preserve">es centros de costos asociados. </w:t>
      </w:r>
      <w:r w:rsidR="00752A87" w:rsidRPr="002829EC">
        <w:rPr>
          <w:rFonts w:ascii="Palatino Linotype" w:hAnsi="Palatino Linotype"/>
          <w:sz w:val="24"/>
          <w:szCs w:val="24"/>
        </w:rPr>
        <w:t xml:space="preserve">Ver </w:t>
      </w:r>
      <w:r w:rsidR="002A5895">
        <w:rPr>
          <w:rFonts w:ascii="Palatino Linotype" w:hAnsi="Palatino Linotype"/>
          <w:sz w:val="24"/>
          <w:szCs w:val="24"/>
        </w:rPr>
        <w:t>cuadro 1</w:t>
      </w:r>
      <w:r w:rsidR="00A80DBA">
        <w:rPr>
          <w:rFonts w:ascii="Palatino Linotype" w:hAnsi="Palatino Linotype"/>
          <w:sz w:val="24"/>
          <w:szCs w:val="24"/>
        </w:rPr>
        <w:t>3</w:t>
      </w:r>
      <w:r w:rsidR="00752A87" w:rsidRPr="002829EC">
        <w:rPr>
          <w:rFonts w:ascii="Palatino Linotype" w:hAnsi="Palatino Linotype"/>
          <w:sz w:val="24"/>
          <w:szCs w:val="24"/>
        </w:rPr>
        <w:t>.</w:t>
      </w:r>
    </w:p>
    <w:p w:rsidR="00EA75CE" w:rsidRPr="002829EC" w:rsidRDefault="00EA75CE" w:rsidP="00EA75CE">
      <w:pPr>
        <w:tabs>
          <w:tab w:val="num" w:pos="0"/>
        </w:tabs>
        <w:spacing w:after="0" w:line="240" w:lineRule="auto"/>
        <w:jc w:val="both"/>
        <w:rPr>
          <w:rFonts w:ascii="Palatino Linotype" w:hAnsi="Palatino Linotype"/>
          <w:sz w:val="24"/>
          <w:szCs w:val="24"/>
        </w:rPr>
      </w:pPr>
    </w:p>
    <w:p w:rsidR="00DA2620" w:rsidRDefault="00DA2620" w:rsidP="00355250">
      <w:pPr>
        <w:spacing w:after="0" w:line="240" w:lineRule="auto"/>
        <w:jc w:val="both"/>
        <w:rPr>
          <w:rFonts w:ascii="Palatino Linotype" w:hAnsi="Palatino Linotype"/>
          <w:b/>
          <w:sz w:val="24"/>
          <w:szCs w:val="24"/>
        </w:rPr>
      </w:pPr>
    </w:p>
    <w:p w:rsidR="00483498" w:rsidRDefault="00483498" w:rsidP="00355250">
      <w:pPr>
        <w:spacing w:after="0" w:line="240" w:lineRule="auto"/>
        <w:jc w:val="both"/>
        <w:rPr>
          <w:rFonts w:ascii="Palatino Linotype" w:hAnsi="Palatino Linotype"/>
          <w:b/>
          <w:sz w:val="24"/>
          <w:szCs w:val="24"/>
        </w:rPr>
      </w:pPr>
    </w:p>
    <w:p w:rsidR="00483498" w:rsidRDefault="00483498" w:rsidP="00355250">
      <w:pPr>
        <w:spacing w:after="0" w:line="240" w:lineRule="auto"/>
        <w:jc w:val="both"/>
        <w:rPr>
          <w:rFonts w:ascii="Palatino Linotype" w:hAnsi="Palatino Linotype"/>
          <w:b/>
          <w:sz w:val="24"/>
          <w:szCs w:val="24"/>
        </w:rPr>
      </w:pPr>
    </w:p>
    <w:p w:rsidR="00483498" w:rsidRDefault="00483498" w:rsidP="00355250">
      <w:pPr>
        <w:spacing w:after="0" w:line="240" w:lineRule="auto"/>
        <w:jc w:val="both"/>
        <w:rPr>
          <w:rFonts w:ascii="Palatino Linotype" w:hAnsi="Palatino Linotype"/>
          <w:b/>
          <w:sz w:val="24"/>
          <w:szCs w:val="24"/>
        </w:rPr>
      </w:pPr>
    </w:p>
    <w:p w:rsidR="00531D7B" w:rsidRDefault="00531D7B" w:rsidP="00355250">
      <w:pPr>
        <w:spacing w:after="0" w:line="240" w:lineRule="auto"/>
        <w:jc w:val="both"/>
        <w:rPr>
          <w:rFonts w:ascii="Palatino Linotype" w:hAnsi="Palatino Linotype"/>
          <w:b/>
          <w:sz w:val="24"/>
          <w:szCs w:val="24"/>
        </w:rPr>
      </w:pPr>
    </w:p>
    <w:p w:rsidR="00531D7B" w:rsidRDefault="00531D7B" w:rsidP="00355250">
      <w:pPr>
        <w:spacing w:after="0" w:line="240" w:lineRule="auto"/>
        <w:jc w:val="both"/>
        <w:rPr>
          <w:rFonts w:ascii="Palatino Linotype" w:hAnsi="Palatino Linotype"/>
          <w:b/>
          <w:sz w:val="24"/>
          <w:szCs w:val="24"/>
        </w:rPr>
      </w:pPr>
    </w:p>
    <w:p w:rsidR="00531D7B" w:rsidRDefault="00531D7B" w:rsidP="00355250">
      <w:pPr>
        <w:spacing w:after="0" w:line="240" w:lineRule="auto"/>
        <w:jc w:val="both"/>
        <w:rPr>
          <w:rFonts w:ascii="Palatino Linotype" w:hAnsi="Palatino Linotype"/>
          <w:b/>
          <w:sz w:val="24"/>
          <w:szCs w:val="24"/>
        </w:rPr>
      </w:pPr>
    </w:p>
    <w:p w:rsidR="00752A87" w:rsidRPr="002829EC" w:rsidRDefault="002A5895" w:rsidP="00355250">
      <w:pPr>
        <w:spacing w:after="0" w:line="240" w:lineRule="auto"/>
        <w:jc w:val="both"/>
        <w:rPr>
          <w:rFonts w:ascii="Palatino Linotype" w:hAnsi="Palatino Linotype"/>
          <w:b/>
          <w:sz w:val="24"/>
          <w:szCs w:val="24"/>
        </w:rPr>
      </w:pPr>
      <w:r>
        <w:rPr>
          <w:rFonts w:ascii="Palatino Linotype" w:hAnsi="Palatino Linotype"/>
          <w:b/>
          <w:sz w:val="24"/>
          <w:szCs w:val="24"/>
        </w:rPr>
        <w:lastRenderedPageBreak/>
        <w:t>Cuadro 1</w:t>
      </w:r>
      <w:r w:rsidR="00A80DBA">
        <w:rPr>
          <w:rFonts w:ascii="Palatino Linotype" w:hAnsi="Palatino Linotype"/>
          <w:b/>
          <w:sz w:val="24"/>
          <w:szCs w:val="24"/>
        </w:rPr>
        <w:t>3</w:t>
      </w:r>
    </w:p>
    <w:p w:rsidR="00752A87" w:rsidRPr="002829EC" w:rsidRDefault="00752A87" w:rsidP="00355250">
      <w:pPr>
        <w:spacing w:after="0" w:line="240" w:lineRule="auto"/>
        <w:jc w:val="both"/>
        <w:rPr>
          <w:rFonts w:ascii="Palatino Linotype" w:hAnsi="Palatino Linotype"/>
          <w:sz w:val="24"/>
          <w:szCs w:val="24"/>
        </w:rPr>
      </w:pPr>
      <w:r w:rsidRPr="002829EC">
        <w:rPr>
          <w:rFonts w:ascii="Palatino Linotype" w:hAnsi="Palatino Linotype"/>
          <w:sz w:val="24"/>
          <w:szCs w:val="24"/>
        </w:rPr>
        <w:t>CECO pertenecientes a la actividad de diversos</w:t>
      </w:r>
    </w:p>
    <w:tbl>
      <w:tblPr>
        <w:tblW w:w="6040"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40"/>
      </w:tblGrid>
      <w:tr w:rsidR="00EA75CE" w:rsidRPr="002829EC" w:rsidTr="00EA75CE">
        <w:trPr>
          <w:trHeight w:val="315"/>
        </w:trPr>
        <w:tc>
          <w:tcPr>
            <w:tcW w:w="6040" w:type="dxa"/>
            <w:shd w:val="clear" w:color="auto" w:fill="auto"/>
            <w:vAlign w:val="center"/>
          </w:tcPr>
          <w:p w:rsidR="00EA75CE" w:rsidRPr="002829EC" w:rsidRDefault="00EA75CE" w:rsidP="00355250">
            <w:pPr>
              <w:spacing w:after="0" w:line="240" w:lineRule="auto"/>
              <w:jc w:val="center"/>
              <w:rPr>
                <w:rFonts w:ascii="Palatino Linotype" w:hAnsi="Palatino Linotype"/>
                <w:b/>
                <w:bCs/>
                <w:sz w:val="24"/>
                <w:szCs w:val="24"/>
                <w:lang w:val="es-ES_tradnl" w:eastAsia="es-ES_tradnl"/>
              </w:rPr>
            </w:pPr>
            <w:r w:rsidRPr="002829EC">
              <w:rPr>
                <w:rFonts w:ascii="Palatino Linotype" w:hAnsi="Palatino Linotype"/>
                <w:b/>
                <w:bCs/>
                <w:sz w:val="24"/>
                <w:szCs w:val="24"/>
                <w:lang w:val="es-ES_tradnl" w:eastAsia="es-ES_tradnl"/>
              </w:rPr>
              <w:t>Denominación</w:t>
            </w:r>
          </w:p>
        </w:tc>
      </w:tr>
      <w:tr w:rsidR="00EA75CE" w:rsidRPr="002829EC" w:rsidTr="00EA75CE">
        <w:trPr>
          <w:trHeight w:val="315"/>
        </w:trPr>
        <w:tc>
          <w:tcPr>
            <w:tcW w:w="6040" w:type="dxa"/>
            <w:shd w:val="clear" w:color="auto" w:fill="auto"/>
            <w:vAlign w:val="center"/>
          </w:tcPr>
          <w:p w:rsidR="00EA75CE" w:rsidRPr="002829EC" w:rsidRDefault="00EA75CE" w:rsidP="00355250">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Estudios integrados</w:t>
            </w:r>
          </w:p>
        </w:tc>
      </w:tr>
      <w:tr w:rsidR="00EA75CE" w:rsidRPr="002829EC" w:rsidTr="00EA75CE">
        <w:trPr>
          <w:trHeight w:val="315"/>
        </w:trPr>
        <w:tc>
          <w:tcPr>
            <w:tcW w:w="6040" w:type="dxa"/>
            <w:shd w:val="clear" w:color="auto" w:fill="auto"/>
            <w:vAlign w:val="center"/>
          </w:tcPr>
          <w:p w:rsidR="00EA75CE" w:rsidRPr="002829EC" w:rsidRDefault="00EA75CE" w:rsidP="00355250">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 xml:space="preserve">Mantenimiento operacional </w:t>
            </w:r>
          </w:p>
        </w:tc>
      </w:tr>
      <w:tr w:rsidR="00EA75CE" w:rsidRPr="002829EC" w:rsidTr="00EA75CE">
        <w:trPr>
          <w:trHeight w:val="315"/>
        </w:trPr>
        <w:tc>
          <w:tcPr>
            <w:tcW w:w="6040" w:type="dxa"/>
            <w:shd w:val="clear" w:color="auto" w:fill="auto"/>
            <w:vAlign w:val="center"/>
          </w:tcPr>
          <w:p w:rsidR="00EA75CE" w:rsidRPr="002829EC" w:rsidRDefault="00EA75CE" w:rsidP="00355250">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Abandono de pozos de desarrollo y de avanzada</w:t>
            </w:r>
          </w:p>
        </w:tc>
      </w:tr>
      <w:tr w:rsidR="00EA75CE" w:rsidRPr="002829EC" w:rsidTr="00EA75CE">
        <w:trPr>
          <w:trHeight w:val="315"/>
        </w:trPr>
        <w:tc>
          <w:tcPr>
            <w:tcW w:w="6040" w:type="dxa"/>
            <w:shd w:val="clear" w:color="auto" w:fill="auto"/>
            <w:vAlign w:val="center"/>
          </w:tcPr>
          <w:p w:rsidR="00EA75CE" w:rsidRPr="002829EC" w:rsidRDefault="00EA75CE" w:rsidP="00355250">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 xml:space="preserve">Abandono de pozos existentes </w:t>
            </w:r>
          </w:p>
        </w:tc>
      </w:tr>
      <w:tr w:rsidR="00EA75CE" w:rsidRPr="002829EC" w:rsidTr="00EA75CE">
        <w:trPr>
          <w:trHeight w:val="315"/>
        </w:trPr>
        <w:tc>
          <w:tcPr>
            <w:tcW w:w="6040" w:type="dxa"/>
            <w:shd w:val="clear" w:color="auto" w:fill="auto"/>
            <w:vAlign w:val="center"/>
          </w:tcPr>
          <w:p w:rsidR="00EA75CE" w:rsidRPr="002829EC" w:rsidRDefault="00EA75CE" w:rsidP="00355250">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Abandono de instalaciones</w:t>
            </w:r>
          </w:p>
        </w:tc>
      </w:tr>
      <w:tr w:rsidR="00EA75CE" w:rsidRPr="002829EC" w:rsidTr="00EA75CE">
        <w:trPr>
          <w:trHeight w:val="315"/>
        </w:trPr>
        <w:tc>
          <w:tcPr>
            <w:tcW w:w="6040" w:type="dxa"/>
            <w:shd w:val="clear" w:color="auto" w:fill="auto"/>
            <w:vAlign w:val="center"/>
          </w:tcPr>
          <w:p w:rsidR="00EA75CE" w:rsidRPr="002829EC" w:rsidRDefault="00EA75CE" w:rsidP="00EA75CE">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Segregación Lago</w:t>
            </w:r>
          </w:p>
        </w:tc>
      </w:tr>
      <w:tr w:rsidR="00EA75CE" w:rsidRPr="002829EC" w:rsidTr="00EA75CE">
        <w:trPr>
          <w:trHeight w:val="315"/>
        </w:trPr>
        <w:tc>
          <w:tcPr>
            <w:tcW w:w="6040" w:type="dxa"/>
            <w:shd w:val="clear" w:color="auto" w:fill="auto"/>
            <w:vAlign w:val="center"/>
          </w:tcPr>
          <w:p w:rsidR="00EA75CE" w:rsidRPr="002829EC" w:rsidRDefault="00EA75CE" w:rsidP="00EA75CE">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Segregación Tierra</w:t>
            </w:r>
          </w:p>
        </w:tc>
      </w:tr>
      <w:tr w:rsidR="00EA75CE" w:rsidRPr="002829EC" w:rsidTr="00EA75CE">
        <w:trPr>
          <w:trHeight w:val="315"/>
        </w:trPr>
        <w:tc>
          <w:tcPr>
            <w:tcW w:w="6040" w:type="dxa"/>
            <w:shd w:val="clear" w:color="auto" w:fill="auto"/>
            <w:vAlign w:val="center"/>
          </w:tcPr>
          <w:p w:rsidR="00EA75CE" w:rsidRPr="002829EC" w:rsidRDefault="00EA75CE" w:rsidP="00EA75CE">
            <w:pPr>
              <w:spacing w:after="0" w:line="240" w:lineRule="auto"/>
              <w:rPr>
                <w:rFonts w:ascii="Palatino Linotype" w:hAnsi="Palatino Linotype"/>
                <w:sz w:val="24"/>
                <w:szCs w:val="24"/>
                <w:lang w:val="es-ES_tradnl" w:eastAsia="es-ES_tradnl"/>
              </w:rPr>
            </w:pPr>
            <w:r w:rsidRPr="002829EC">
              <w:rPr>
                <w:rFonts w:ascii="Palatino Linotype" w:hAnsi="Palatino Linotype"/>
                <w:sz w:val="24"/>
                <w:szCs w:val="24"/>
                <w:lang w:val="es-ES_tradnl" w:eastAsia="es-ES_tradnl"/>
              </w:rPr>
              <w:t xml:space="preserve">Obras en progresos </w:t>
            </w:r>
          </w:p>
        </w:tc>
      </w:tr>
    </w:tbl>
    <w:p w:rsidR="00752A87" w:rsidRPr="002829EC" w:rsidRDefault="00752A87" w:rsidP="00355250">
      <w:pPr>
        <w:spacing w:after="0" w:line="240" w:lineRule="auto"/>
        <w:jc w:val="both"/>
        <w:rPr>
          <w:rFonts w:ascii="Palatino Linotype" w:hAnsi="Palatino Linotype"/>
          <w:sz w:val="24"/>
          <w:szCs w:val="24"/>
        </w:rPr>
      </w:pPr>
      <w:r w:rsidRPr="002829EC">
        <w:rPr>
          <w:rFonts w:ascii="Palatino Linotype" w:hAnsi="Palatino Linotype"/>
          <w:b/>
          <w:sz w:val="24"/>
          <w:szCs w:val="24"/>
        </w:rPr>
        <w:t>Fuente</w:t>
      </w:r>
      <w:r w:rsidRPr="002829EC">
        <w:rPr>
          <w:rFonts w:ascii="Palatino Linotype" w:hAnsi="Palatino Linotype"/>
          <w:sz w:val="24"/>
          <w:szCs w:val="24"/>
        </w:rPr>
        <w:t xml:space="preserve">: </w:t>
      </w:r>
      <w:r w:rsidR="00EA75CE">
        <w:rPr>
          <w:rFonts w:ascii="Palatino Linotype" w:hAnsi="Palatino Linotype"/>
          <w:sz w:val="24"/>
          <w:szCs w:val="24"/>
        </w:rPr>
        <w:t>S</w:t>
      </w:r>
      <w:r w:rsidRPr="002829EC">
        <w:rPr>
          <w:rFonts w:ascii="Palatino Linotype" w:hAnsi="Palatino Linotype"/>
          <w:sz w:val="24"/>
          <w:szCs w:val="24"/>
        </w:rPr>
        <w:t>AP</w:t>
      </w:r>
      <w:r w:rsidR="006C1E04">
        <w:rPr>
          <w:rFonts w:ascii="Palatino Linotype" w:hAnsi="Palatino Linotype"/>
          <w:sz w:val="24"/>
          <w:szCs w:val="24"/>
        </w:rPr>
        <w:t>-</w:t>
      </w:r>
      <w:r w:rsidR="00EA75CE">
        <w:rPr>
          <w:rFonts w:ascii="Palatino Linotype" w:hAnsi="Palatino Linotype"/>
          <w:sz w:val="24"/>
          <w:szCs w:val="24"/>
        </w:rPr>
        <w:t>CO (</w:t>
      </w:r>
      <w:r w:rsidRPr="002829EC">
        <w:rPr>
          <w:rFonts w:ascii="Palatino Linotype" w:hAnsi="Palatino Linotype"/>
          <w:sz w:val="24"/>
          <w:szCs w:val="24"/>
        </w:rPr>
        <w:t>20</w:t>
      </w:r>
      <w:r w:rsidR="00EA75CE">
        <w:rPr>
          <w:rFonts w:ascii="Palatino Linotype" w:hAnsi="Palatino Linotype"/>
          <w:sz w:val="24"/>
          <w:szCs w:val="24"/>
        </w:rPr>
        <w:t>14</w:t>
      </w:r>
      <w:r w:rsidRPr="002829EC">
        <w:rPr>
          <w:rFonts w:ascii="Palatino Linotype" w:hAnsi="Palatino Linotype"/>
          <w:sz w:val="24"/>
          <w:szCs w:val="24"/>
        </w:rPr>
        <w:t>)</w:t>
      </w:r>
    </w:p>
    <w:p w:rsidR="00752A87" w:rsidRPr="002829EC" w:rsidRDefault="00752A87" w:rsidP="002829EC">
      <w:pPr>
        <w:spacing w:after="0" w:line="360" w:lineRule="auto"/>
        <w:jc w:val="both"/>
        <w:rPr>
          <w:rFonts w:ascii="Palatino Linotype" w:hAnsi="Palatino Linotype"/>
          <w:sz w:val="24"/>
          <w:szCs w:val="24"/>
        </w:rPr>
      </w:pPr>
    </w:p>
    <w:p w:rsidR="00752A87" w:rsidRPr="002829EC" w:rsidRDefault="00752A87" w:rsidP="002829EC">
      <w:pPr>
        <w:numPr>
          <w:ilvl w:val="0"/>
          <w:numId w:val="26"/>
        </w:numPr>
        <w:tabs>
          <w:tab w:val="clear" w:pos="720"/>
          <w:tab w:val="num" w:pos="0"/>
        </w:tabs>
        <w:spacing w:after="0" w:line="360" w:lineRule="auto"/>
        <w:ind w:left="0" w:firstLine="360"/>
        <w:jc w:val="both"/>
        <w:rPr>
          <w:rFonts w:ascii="Palatino Linotype" w:hAnsi="Palatino Linotype"/>
          <w:sz w:val="24"/>
          <w:szCs w:val="24"/>
        </w:rPr>
      </w:pPr>
      <w:r w:rsidRPr="002829EC">
        <w:rPr>
          <w:rFonts w:ascii="Palatino Linotype" w:hAnsi="Palatino Linotype"/>
          <w:b/>
          <w:sz w:val="24"/>
          <w:szCs w:val="24"/>
        </w:rPr>
        <w:t>Estudios integrados</w:t>
      </w:r>
      <w:r w:rsidRPr="002829EC">
        <w:rPr>
          <w:rFonts w:ascii="Palatino Linotype" w:hAnsi="Palatino Linotype"/>
          <w:sz w:val="24"/>
          <w:szCs w:val="24"/>
        </w:rPr>
        <w:t>: comprende los costos asociados al personal de este departamento, quienes se encargan de realizar estudios y simulaciones en los yacimientos a fin de estimar el nivel de reservas de crudo y gas, que puede tener un yacimiento, a fin de detectar si son prospectas a ser explotadas o no. Comúnmente comprende los siguientes elementos del costo: materiales no operacionales (materiales y suministros), labor directa e indirecta (labor), hospedajes, taxis (contratos y servicios).</w:t>
      </w:r>
    </w:p>
    <w:p w:rsidR="00752A87" w:rsidRPr="002829EC" w:rsidRDefault="00752A87" w:rsidP="002829EC">
      <w:pPr>
        <w:numPr>
          <w:ilvl w:val="0"/>
          <w:numId w:val="26"/>
        </w:numPr>
        <w:tabs>
          <w:tab w:val="clear" w:pos="720"/>
          <w:tab w:val="num" w:pos="0"/>
        </w:tabs>
        <w:spacing w:after="0" w:line="360" w:lineRule="auto"/>
        <w:ind w:left="0" w:firstLine="360"/>
        <w:jc w:val="both"/>
        <w:rPr>
          <w:rFonts w:ascii="Palatino Linotype" w:hAnsi="Palatino Linotype"/>
          <w:sz w:val="24"/>
          <w:szCs w:val="24"/>
        </w:rPr>
      </w:pPr>
      <w:r w:rsidRPr="002829EC">
        <w:rPr>
          <w:rFonts w:ascii="Palatino Linotype" w:hAnsi="Palatino Linotype"/>
          <w:b/>
          <w:sz w:val="24"/>
          <w:szCs w:val="24"/>
        </w:rPr>
        <w:t>Mantenimiento operacional</w:t>
      </w:r>
      <w:r w:rsidRPr="002829EC">
        <w:rPr>
          <w:rFonts w:ascii="Palatino Linotype" w:hAnsi="Palatino Linotype"/>
          <w:sz w:val="24"/>
          <w:szCs w:val="24"/>
        </w:rPr>
        <w:t>: comprende los costos asociados al personal de este sub departamento, son la mano de obra directa de las actividades realizadas en el campo petrolero. Comúnmente comprende los siguientes elementos del costo: materiales no operacionales (materiales y suministros), labor directa e indirecta (labor).</w:t>
      </w:r>
    </w:p>
    <w:p w:rsidR="00752A87" w:rsidRPr="002829EC" w:rsidRDefault="00752A87" w:rsidP="002829EC">
      <w:pPr>
        <w:numPr>
          <w:ilvl w:val="0"/>
          <w:numId w:val="26"/>
        </w:numPr>
        <w:tabs>
          <w:tab w:val="clear" w:pos="720"/>
          <w:tab w:val="num" w:pos="0"/>
        </w:tabs>
        <w:spacing w:after="0" w:line="360" w:lineRule="auto"/>
        <w:ind w:left="0" w:firstLine="360"/>
        <w:jc w:val="both"/>
        <w:rPr>
          <w:rFonts w:ascii="Palatino Linotype" w:hAnsi="Palatino Linotype"/>
          <w:b/>
          <w:sz w:val="24"/>
          <w:szCs w:val="24"/>
        </w:rPr>
      </w:pPr>
      <w:r w:rsidRPr="002829EC">
        <w:rPr>
          <w:rFonts w:ascii="Palatino Linotype" w:hAnsi="Palatino Linotype"/>
          <w:b/>
          <w:sz w:val="24"/>
          <w:szCs w:val="24"/>
        </w:rPr>
        <w:t>Abandono de pozos de desarrollo y de avanzada</w:t>
      </w:r>
      <w:r w:rsidRPr="002829EC">
        <w:rPr>
          <w:rFonts w:ascii="Palatino Linotype" w:hAnsi="Palatino Linotype"/>
          <w:sz w:val="24"/>
          <w:szCs w:val="24"/>
        </w:rPr>
        <w:t xml:space="preserve">: corresponde al costo de estos pozos perforados para producir petróleo que han resultado secos, o bien,  que se abandonan por fallas mecánicas u otras causas. El CECO </w:t>
      </w:r>
      <w:r w:rsidR="006C1E04">
        <w:rPr>
          <w:rFonts w:ascii="Palatino Linotype" w:hAnsi="Palatino Linotype"/>
          <w:sz w:val="24"/>
          <w:szCs w:val="24"/>
        </w:rPr>
        <w:t>“A</w:t>
      </w:r>
      <w:r w:rsidRPr="002829EC">
        <w:rPr>
          <w:rFonts w:ascii="Palatino Linotype" w:hAnsi="Palatino Linotype"/>
          <w:sz w:val="24"/>
          <w:szCs w:val="24"/>
        </w:rPr>
        <w:t xml:space="preserve">bandono de pozos existentes”, busca desincorporar los pozos activos que </w:t>
      </w:r>
      <w:r w:rsidRPr="002829EC">
        <w:rPr>
          <w:rFonts w:ascii="Palatino Linotype" w:hAnsi="Palatino Linotype"/>
          <w:sz w:val="24"/>
          <w:szCs w:val="24"/>
        </w:rPr>
        <w:lastRenderedPageBreak/>
        <w:t xml:space="preserve">han arrojado producción pero que han agotado su vida útil, mientras que el abandono de pozos de desarrollo y de avanzada, busca desincorporar aquellos que no han entrado en producción.  Este CECO es administrado únicamente por la gerencia de Finanzas Divisional, a efectos de ser una política interna como matriz </w:t>
      </w:r>
      <w:proofErr w:type="spellStart"/>
      <w:r w:rsidRPr="002829EC">
        <w:rPr>
          <w:rFonts w:ascii="Palatino Linotype" w:hAnsi="Palatino Linotype"/>
          <w:sz w:val="24"/>
          <w:szCs w:val="24"/>
        </w:rPr>
        <w:t>consolidadota</w:t>
      </w:r>
      <w:proofErr w:type="spellEnd"/>
      <w:r w:rsidRPr="002829EC">
        <w:rPr>
          <w:rFonts w:ascii="Palatino Linotype" w:hAnsi="Palatino Linotype"/>
          <w:sz w:val="24"/>
          <w:szCs w:val="24"/>
        </w:rPr>
        <w:t xml:space="preserve"> de todo PDVSA Occidente, sin embargo, comúnmente, los elementos de costo presentes en él son: mano de obra externa y tarifa por día de trabajo de equipos (contratos y servicios). </w:t>
      </w:r>
    </w:p>
    <w:p w:rsidR="00752A87" w:rsidRPr="002829EC" w:rsidRDefault="00891D82" w:rsidP="002829EC">
      <w:pPr>
        <w:numPr>
          <w:ilvl w:val="0"/>
          <w:numId w:val="26"/>
        </w:numPr>
        <w:tabs>
          <w:tab w:val="clear" w:pos="720"/>
          <w:tab w:val="num" w:pos="0"/>
        </w:tabs>
        <w:spacing w:after="0" w:line="360" w:lineRule="auto"/>
        <w:ind w:left="0" w:firstLine="360"/>
        <w:jc w:val="both"/>
        <w:rPr>
          <w:rFonts w:ascii="Palatino Linotype" w:hAnsi="Palatino Linotype"/>
          <w:b/>
          <w:sz w:val="24"/>
          <w:szCs w:val="24"/>
        </w:rPr>
      </w:pPr>
      <w:r>
        <w:rPr>
          <w:rFonts w:ascii="Palatino Linotype" w:hAnsi="Palatino Linotype"/>
          <w:b/>
          <w:sz w:val="24"/>
          <w:szCs w:val="24"/>
        </w:rPr>
        <w:t>Abandono de pozos existentes</w:t>
      </w:r>
      <w:r w:rsidR="00752A87" w:rsidRPr="002829EC">
        <w:rPr>
          <w:rFonts w:ascii="Palatino Linotype" w:hAnsi="Palatino Linotype"/>
          <w:sz w:val="24"/>
          <w:szCs w:val="24"/>
        </w:rPr>
        <w:t xml:space="preserve">: son los costos de desincorporar los pozos que </w:t>
      </w:r>
      <w:r w:rsidR="00AD0AA5">
        <w:rPr>
          <w:rFonts w:ascii="Palatino Linotype" w:hAnsi="Palatino Linotype"/>
          <w:sz w:val="24"/>
          <w:szCs w:val="24"/>
        </w:rPr>
        <w:t xml:space="preserve">han culminado con su vida útil, </w:t>
      </w:r>
      <w:r w:rsidR="00752A87" w:rsidRPr="002829EC">
        <w:rPr>
          <w:rFonts w:ascii="Palatino Linotype" w:hAnsi="Palatino Linotype"/>
          <w:sz w:val="24"/>
          <w:szCs w:val="24"/>
        </w:rPr>
        <w:t xml:space="preserve">comúnmente, los elementos de costo presentes en él son: mano de obra externa y tarifa por día de trabajo de equipos (contratos y servicios). </w:t>
      </w:r>
    </w:p>
    <w:p w:rsidR="00752A87" w:rsidRPr="002829EC" w:rsidRDefault="00752A87" w:rsidP="002829EC">
      <w:pPr>
        <w:numPr>
          <w:ilvl w:val="0"/>
          <w:numId w:val="26"/>
        </w:numPr>
        <w:tabs>
          <w:tab w:val="clear" w:pos="720"/>
          <w:tab w:val="num" w:pos="0"/>
        </w:tabs>
        <w:spacing w:after="0" w:line="360" w:lineRule="auto"/>
        <w:ind w:left="0" w:firstLine="360"/>
        <w:jc w:val="both"/>
        <w:rPr>
          <w:rFonts w:ascii="Palatino Linotype" w:hAnsi="Palatino Linotype"/>
          <w:b/>
          <w:sz w:val="24"/>
          <w:szCs w:val="24"/>
        </w:rPr>
      </w:pPr>
      <w:r w:rsidRPr="002829EC">
        <w:rPr>
          <w:rFonts w:ascii="Palatino Linotype" w:hAnsi="Palatino Linotype"/>
          <w:b/>
          <w:sz w:val="24"/>
          <w:szCs w:val="24"/>
        </w:rPr>
        <w:t>Abandono de instalaciones</w:t>
      </w:r>
      <w:r w:rsidRPr="002829EC">
        <w:rPr>
          <w:rFonts w:ascii="Palatino Linotype" w:hAnsi="Palatino Linotype"/>
          <w:sz w:val="24"/>
          <w:szCs w:val="24"/>
        </w:rPr>
        <w:t xml:space="preserve">: son los costos ocasionados de desincorporar las instalaciones que ayudan directa o indirectamente a la ejecución del servicio de fabricación. Este CECO es administrado únicamente por la gerencia de Finanzas Divisional, a efectos de ser una política interna como matriz </w:t>
      </w:r>
      <w:proofErr w:type="spellStart"/>
      <w:r w:rsidRPr="002829EC">
        <w:rPr>
          <w:rFonts w:ascii="Palatino Linotype" w:hAnsi="Palatino Linotype"/>
          <w:sz w:val="24"/>
          <w:szCs w:val="24"/>
        </w:rPr>
        <w:t>consolidadota</w:t>
      </w:r>
      <w:proofErr w:type="spellEnd"/>
      <w:r w:rsidRPr="002829EC">
        <w:rPr>
          <w:rFonts w:ascii="Palatino Linotype" w:hAnsi="Palatino Linotype"/>
          <w:sz w:val="24"/>
          <w:szCs w:val="24"/>
        </w:rPr>
        <w:t xml:space="preserve"> de todo PDVSA Occidente, sin embargo, comúnmente, los elementos de costo presentes en él son: mano de obra externa y tarifa por día de trabajo de equipos (contratos y servicios). </w:t>
      </w:r>
    </w:p>
    <w:p w:rsidR="00752A87" w:rsidRPr="002829EC" w:rsidRDefault="00752A87" w:rsidP="002829EC">
      <w:pPr>
        <w:numPr>
          <w:ilvl w:val="0"/>
          <w:numId w:val="26"/>
        </w:numPr>
        <w:tabs>
          <w:tab w:val="clear" w:pos="720"/>
          <w:tab w:val="num" w:pos="0"/>
        </w:tabs>
        <w:spacing w:after="0" w:line="360" w:lineRule="auto"/>
        <w:ind w:left="0" w:firstLine="360"/>
        <w:jc w:val="both"/>
        <w:rPr>
          <w:rFonts w:ascii="Palatino Linotype" w:hAnsi="Palatino Linotype"/>
          <w:b/>
          <w:sz w:val="24"/>
          <w:szCs w:val="24"/>
        </w:rPr>
      </w:pPr>
      <w:r w:rsidRPr="002829EC">
        <w:rPr>
          <w:rFonts w:ascii="Palatino Linotype" w:hAnsi="Palatino Linotype"/>
          <w:b/>
          <w:sz w:val="24"/>
          <w:szCs w:val="24"/>
        </w:rPr>
        <w:t>Segregación Lago</w:t>
      </w:r>
      <w:r w:rsidRPr="002829EC">
        <w:rPr>
          <w:rFonts w:ascii="Palatino Linotype" w:hAnsi="Palatino Linotype"/>
          <w:sz w:val="24"/>
          <w:szCs w:val="24"/>
        </w:rPr>
        <w:t>: en este CECO no se cargan costos sino el volumen de producción planificado durante un año, a fin de obtener el costo unitario planificado del barril del crudo proven</w:t>
      </w:r>
      <w:r w:rsidR="00543B82">
        <w:rPr>
          <w:rFonts w:ascii="Palatino Linotype" w:hAnsi="Palatino Linotype"/>
          <w:sz w:val="24"/>
          <w:szCs w:val="24"/>
        </w:rPr>
        <w:t>iente del área de lago de la unidad de explotación</w:t>
      </w:r>
      <w:r w:rsidRPr="002829EC">
        <w:rPr>
          <w:rFonts w:ascii="Palatino Linotype" w:hAnsi="Palatino Linotype"/>
          <w:sz w:val="24"/>
          <w:szCs w:val="24"/>
        </w:rPr>
        <w:t>. Este módulo del SAP debería mantenerse activo para los cierres mensuales a fin de calcular el costo unitario real del barril del cru</w:t>
      </w:r>
      <w:r w:rsidR="00543B82">
        <w:rPr>
          <w:rFonts w:ascii="Palatino Linotype" w:hAnsi="Palatino Linotype"/>
          <w:sz w:val="24"/>
          <w:szCs w:val="24"/>
        </w:rPr>
        <w:t>do proveniente del área de lago</w:t>
      </w:r>
      <w:r w:rsidRPr="002829EC">
        <w:rPr>
          <w:rFonts w:ascii="Palatino Linotype" w:hAnsi="Palatino Linotype"/>
          <w:sz w:val="24"/>
          <w:szCs w:val="24"/>
        </w:rPr>
        <w:t xml:space="preserve">. </w:t>
      </w:r>
    </w:p>
    <w:p w:rsidR="00752A87" w:rsidRPr="002829EC" w:rsidRDefault="00752A87" w:rsidP="002829EC">
      <w:pPr>
        <w:numPr>
          <w:ilvl w:val="0"/>
          <w:numId w:val="26"/>
        </w:numPr>
        <w:tabs>
          <w:tab w:val="clear" w:pos="720"/>
          <w:tab w:val="num" w:pos="0"/>
        </w:tabs>
        <w:spacing w:after="0" w:line="360" w:lineRule="auto"/>
        <w:ind w:left="0" w:firstLine="360"/>
        <w:jc w:val="both"/>
        <w:rPr>
          <w:rFonts w:ascii="Palatino Linotype" w:hAnsi="Palatino Linotype"/>
          <w:b/>
          <w:sz w:val="24"/>
          <w:szCs w:val="24"/>
        </w:rPr>
      </w:pPr>
      <w:r w:rsidRPr="002829EC">
        <w:rPr>
          <w:rFonts w:ascii="Palatino Linotype" w:hAnsi="Palatino Linotype"/>
          <w:b/>
          <w:sz w:val="24"/>
          <w:szCs w:val="24"/>
        </w:rPr>
        <w:lastRenderedPageBreak/>
        <w:t>Segregación Tierra</w:t>
      </w:r>
      <w:r w:rsidRPr="002829EC">
        <w:rPr>
          <w:rFonts w:ascii="Palatino Linotype" w:hAnsi="Palatino Linotype"/>
          <w:sz w:val="24"/>
          <w:szCs w:val="24"/>
        </w:rPr>
        <w:t xml:space="preserve">: en este CECO no se cargan costos sino el volumen de producción planificado durante un año, a fin de obtener el costo unitario planificado del barril del crudo proveniente del área de tierra de la </w:t>
      </w:r>
      <w:r w:rsidR="00543B82">
        <w:rPr>
          <w:rFonts w:ascii="Palatino Linotype" w:hAnsi="Palatino Linotype"/>
          <w:sz w:val="24"/>
          <w:szCs w:val="24"/>
        </w:rPr>
        <w:t>unidad de explotación</w:t>
      </w:r>
      <w:r w:rsidRPr="002829EC">
        <w:rPr>
          <w:rFonts w:ascii="Palatino Linotype" w:hAnsi="Palatino Linotype"/>
          <w:sz w:val="24"/>
          <w:szCs w:val="24"/>
        </w:rPr>
        <w:t xml:space="preserve">. Este módulo del SAP debería mantenerse activo para los cierres mensuales a fin de calcular el costo unitario real del barril del crudo proveniente del área de tierra. </w:t>
      </w:r>
    </w:p>
    <w:p w:rsidR="00752A87" w:rsidRPr="002829EC" w:rsidRDefault="00752A87" w:rsidP="002829EC">
      <w:pPr>
        <w:numPr>
          <w:ilvl w:val="0"/>
          <w:numId w:val="26"/>
        </w:numPr>
        <w:tabs>
          <w:tab w:val="clear" w:pos="720"/>
          <w:tab w:val="num" w:pos="0"/>
        </w:tabs>
        <w:spacing w:after="0" w:line="360" w:lineRule="auto"/>
        <w:ind w:left="0" w:firstLine="360"/>
        <w:jc w:val="both"/>
        <w:rPr>
          <w:rFonts w:ascii="Palatino Linotype" w:hAnsi="Palatino Linotype"/>
          <w:sz w:val="24"/>
          <w:szCs w:val="24"/>
        </w:rPr>
      </w:pPr>
      <w:r w:rsidRPr="002829EC">
        <w:rPr>
          <w:rFonts w:ascii="Palatino Linotype" w:hAnsi="Palatino Linotype"/>
          <w:b/>
          <w:sz w:val="24"/>
          <w:szCs w:val="24"/>
        </w:rPr>
        <w:t xml:space="preserve">Obras en progreso: </w:t>
      </w:r>
      <w:r w:rsidRPr="002829EC">
        <w:rPr>
          <w:rFonts w:ascii="Palatino Linotype" w:hAnsi="Palatino Linotype"/>
          <w:sz w:val="24"/>
          <w:szCs w:val="24"/>
        </w:rPr>
        <w:t xml:space="preserve">son los costos ocasionados por la ejecución de proyectos o programas que no pasen los 5 millones de dólares, si llegan a sobrepasar este monto serán considerados como propiedad, planta y equipo y no como un costo de operaciones. </w:t>
      </w:r>
    </w:p>
    <w:p w:rsidR="00752A87" w:rsidRPr="002829EC" w:rsidRDefault="00752A87" w:rsidP="00AC5237">
      <w:pPr>
        <w:spacing w:after="0" w:line="240" w:lineRule="auto"/>
        <w:jc w:val="both"/>
        <w:rPr>
          <w:rFonts w:ascii="Palatino Linotype" w:hAnsi="Palatino Linotype"/>
          <w:sz w:val="24"/>
          <w:szCs w:val="24"/>
        </w:rPr>
      </w:pPr>
    </w:p>
    <w:p w:rsidR="00AE42A3" w:rsidRDefault="00AE42A3" w:rsidP="00531D7B">
      <w:pPr>
        <w:spacing w:after="0" w:line="360" w:lineRule="auto"/>
        <w:jc w:val="center"/>
        <w:rPr>
          <w:rFonts w:ascii="Palatino Linotype" w:hAnsi="Palatino Linotype"/>
          <w:b/>
          <w:i/>
          <w:sz w:val="24"/>
          <w:szCs w:val="24"/>
        </w:rPr>
      </w:pPr>
      <w:r w:rsidRPr="00531D7B">
        <w:rPr>
          <w:rFonts w:ascii="Palatino Linotype" w:hAnsi="Palatino Linotype"/>
          <w:b/>
          <w:i/>
          <w:sz w:val="24"/>
          <w:szCs w:val="24"/>
        </w:rPr>
        <w:t>Toma de decisiones operacionales</w:t>
      </w:r>
    </w:p>
    <w:p w:rsidR="00531D7B" w:rsidRPr="00531D7B" w:rsidRDefault="00531D7B" w:rsidP="00531D7B">
      <w:pPr>
        <w:spacing w:after="0" w:line="360" w:lineRule="auto"/>
        <w:jc w:val="center"/>
        <w:rPr>
          <w:rFonts w:ascii="Palatino Linotype" w:hAnsi="Palatino Linotype"/>
          <w:b/>
          <w:i/>
          <w:sz w:val="24"/>
          <w:szCs w:val="24"/>
        </w:rPr>
      </w:pPr>
    </w:p>
    <w:p w:rsidR="009B34B6" w:rsidRDefault="009B34B6" w:rsidP="00AE42A3">
      <w:pPr>
        <w:spacing w:after="0" w:line="360" w:lineRule="auto"/>
        <w:jc w:val="both"/>
        <w:rPr>
          <w:rFonts w:ascii="Palatino Linotype" w:hAnsi="Palatino Linotype"/>
          <w:sz w:val="24"/>
          <w:szCs w:val="24"/>
        </w:rPr>
      </w:pPr>
      <w:r>
        <w:rPr>
          <w:rFonts w:ascii="Palatino Linotype" w:hAnsi="Palatino Linotype"/>
          <w:sz w:val="24"/>
          <w:szCs w:val="24"/>
        </w:rPr>
        <w:t>La toma de decisiones operacionales abordadas por los expertos se considera adecuada al mencionar la mejora de tiempos productivos (experto petrolero)</w:t>
      </w:r>
      <w:r w:rsidR="003C46A0">
        <w:rPr>
          <w:rFonts w:ascii="Palatino Linotype" w:hAnsi="Palatino Linotype"/>
          <w:sz w:val="24"/>
          <w:szCs w:val="24"/>
        </w:rPr>
        <w:t>;</w:t>
      </w:r>
      <w:r>
        <w:rPr>
          <w:rFonts w:ascii="Palatino Linotype" w:hAnsi="Palatino Linotype"/>
          <w:sz w:val="24"/>
          <w:szCs w:val="24"/>
        </w:rPr>
        <w:t xml:space="preserve"> información contable fiable (experto en costos)</w:t>
      </w:r>
      <w:r w:rsidR="003C46A0">
        <w:rPr>
          <w:rFonts w:ascii="Palatino Linotype" w:hAnsi="Palatino Linotype"/>
          <w:sz w:val="24"/>
          <w:szCs w:val="24"/>
        </w:rPr>
        <w:t>;</w:t>
      </w:r>
      <w:r>
        <w:rPr>
          <w:rFonts w:ascii="Palatino Linotype" w:hAnsi="Palatino Linotype"/>
          <w:sz w:val="24"/>
          <w:szCs w:val="24"/>
        </w:rPr>
        <w:t xml:space="preserve"> </w:t>
      </w:r>
      <w:r w:rsidR="009A1773">
        <w:rPr>
          <w:rFonts w:ascii="Palatino Linotype" w:hAnsi="Palatino Linotype"/>
          <w:sz w:val="24"/>
          <w:szCs w:val="24"/>
        </w:rPr>
        <w:t>eliminar las actividades que no agregan valor (experto en administración)</w:t>
      </w:r>
      <w:r w:rsidR="003C46A0">
        <w:rPr>
          <w:rFonts w:ascii="Palatino Linotype" w:hAnsi="Palatino Linotype"/>
          <w:sz w:val="24"/>
          <w:szCs w:val="24"/>
        </w:rPr>
        <w:t>;</w:t>
      </w:r>
      <w:r w:rsidR="009A1773">
        <w:rPr>
          <w:rFonts w:ascii="Palatino Linotype" w:hAnsi="Palatino Linotype"/>
          <w:sz w:val="24"/>
          <w:szCs w:val="24"/>
        </w:rPr>
        <w:t xml:space="preserve"> </w:t>
      </w:r>
      <w:r w:rsidR="00EC06BE">
        <w:rPr>
          <w:rFonts w:ascii="Palatino Linotype" w:hAnsi="Palatino Linotype"/>
          <w:sz w:val="24"/>
          <w:szCs w:val="24"/>
        </w:rPr>
        <w:t>relacionar los costos con el proceso productivo y disminuir los desembolsos de los elementos del costo (experto en operaciones)</w:t>
      </w:r>
      <w:r w:rsidR="003C46A0">
        <w:rPr>
          <w:rFonts w:ascii="Palatino Linotype" w:hAnsi="Palatino Linotype"/>
          <w:sz w:val="24"/>
          <w:szCs w:val="24"/>
        </w:rPr>
        <w:t>;</w:t>
      </w:r>
      <w:r w:rsidR="009E766F">
        <w:rPr>
          <w:rFonts w:ascii="Palatino Linotype" w:hAnsi="Palatino Linotype"/>
          <w:sz w:val="24"/>
          <w:szCs w:val="24"/>
        </w:rPr>
        <w:t xml:space="preserve"> la arista social sin descuidar las reinversiones productivas en el sector (experto en economía)</w:t>
      </w:r>
      <w:r w:rsidR="003C46A0">
        <w:rPr>
          <w:rFonts w:ascii="Palatino Linotype" w:hAnsi="Palatino Linotype"/>
          <w:sz w:val="24"/>
          <w:szCs w:val="24"/>
        </w:rPr>
        <w:t>;</w:t>
      </w:r>
      <w:r w:rsidR="009E766F">
        <w:rPr>
          <w:rFonts w:ascii="Palatino Linotype" w:hAnsi="Palatino Linotype"/>
          <w:sz w:val="24"/>
          <w:szCs w:val="24"/>
        </w:rPr>
        <w:t xml:space="preserve"> </w:t>
      </w:r>
      <w:r w:rsidR="003C46A0">
        <w:rPr>
          <w:rFonts w:ascii="Palatino Linotype" w:hAnsi="Palatino Linotype"/>
          <w:sz w:val="24"/>
          <w:szCs w:val="24"/>
        </w:rPr>
        <w:t>l</w:t>
      </w:r>
      <w:r w:rsidR="00343E85">
        <w:rPr>
          <w:rFonts w:ascii="Palatino Linotype" w:hAnsi="Palatino Linotype"/>
          <w:sz w:val="24"/>
          <w:szCs w:val="24"/>
        </w:rPr>
        <w:t>a relevancia de las</w:t>
      </w:r>
      <w:r w:rsidR="003C46A0">
        <w:rPr>
          <w:rFonts w:ascii="Palatino Linotype" w:hAnsi="Palatino Linotype"/>
          <w:sz w:val="24"/>
          <w:szCs w:val="24"/>
        </w:rPr>
        <w:t xml:space="preserve"> tres teleologías decisionales relacionadas al bienestar propio, bienestar colectivo y aportes al conocimiento (experto en epistemología), por lo tanto, surge lo siguiente:</w:t>
      </w:r>
    </w:p>
    <w:p w:rsidR="00953D56" w:rsidRPr="006671E5" w:rsidRDefault="00953D56" w:rsidP="00953D56">
      <w:pPr>
        <w:spacing w:line="360" w:lineRule="auto"/>
        <w:ind w:firstLine="567"/>
        <w:jc w:val="both"/>
        <w:rPr>
          <w:rFonts w:ascii="Palatino Linotype" w:hAnsi="Palatino Linotype" w:cs="Arial"/>
          <w:sz w:val="24"/>
          <w:szCs w:val="24"/>
        </w:rPr>
      </w:pPr>
      <w:r w:rsidRPr="006671E5">
        <w:rPr>
          <w:rFonts w:ascii="Palatino Linotype" w:hAnsi="Palatino Linotype"/>
          <w:sz w:val="24"/>
          <w:szCs w:val="24"/>
        </w:rPr>
        <w:t xml:space="preserve">El elemento del costo “contratos”, comprende un cincuenta por ciento (50%) del costo unitario del barril, correspondiente a los materiales, mano de obra y costos indirectos que son ejecutados por contratistas (en su mayoría </w:t>
      </w:r>
      <w:r w:rsidRPr="006671E5">
        <w:rPr>
          <w:rFonts w:ascii="Palatino Linotype" w:hAnsi="Palatino Linotype"/>
          <w:sz w:val="24"/>
          <w:szCs w:val="24"/>
        </w:rPr>
        <w:lastRenderedPageBreak/>
        <w:t xml:space="preserve">extranjeras), siendo estas necesarias para garantizar el proceso productivo debido a que </w:t>
      </w:r>
      <w:r w:rsidRPr="006671E5">
        <w:rPr>
          <w:rFonts w:ascii="Palatino Linotype" w:hAnsi="Palatino Linotype" w:cs="Arial"/>
          <w:sz w:val="24"/>
          <w:szCs w:val="24"/>
        </w:rPr>
        <w:t>los proveedores internacionales poseen instrumentos operacionales que no disponen los proveedores nacionales, con la finalidad de no paralizar la producción petrolera de un pozo por falta de insumos, siendo regulados por aspectos jurídicos de acuerdo a la normativa interna de este sector.</w:t>
      </w:r>
    </w:p>
    <w:p w:rsidR="00953D56" w:rsidRPr="002A5E28" w:rsidRDefault="00953D56" w:rsidP="00953D56">
      <w:pPr>
        <w:spacing w:after="0" w:line="360" w:lineRule="auto"/>
        <w:ind w:firstLine="567"/>
        <w:jc w:val="both"/>
        <w:rPr>
          <w:rFonts w:ascii="Palatino Linotype" w:hAnsi="Palatino Linotype" w:cs="Arial"/>
          <w:sz w:val="24"/>
          <w:szCs w:val="24"/>
          <w:lang w:val="es-ES_tradnl"/>
        </w:rPr>
      </w:pPr>
      <w:r w:rsidRPr="00AE3343">
        <w:rPr>
          <w:rFonts w:ascii="Palatino Linotype" w:hAnsi="Palatino Linotype" w:cs="Arial"/>
          <w:sz w:val="24"/>
          <w:szCs w:val="24"/>
          <w:lang w:val="es-ES_tradnl"/>
        </w:rPr>
        <w:t xml:space="preserve">Estos aspectos jurídicos varían de acuerdo a los requerimientos o necesidades del departamento de producción y se inicia cuando esta unidad solicita a la gerencia de contratación un insumo determinado de acuerdo a lo </w:t>
      </w:r>
      <w:r w:rsidRPr="00B45D45">
        <w:rPr>
          <w:rFonts w:ascii="Palatino Linotype" w:hAnsi="Palatino Linotype" w:cs="Arial"/>
          <w:sz w:val="24"/>
          <w:szCs w:val="24"/>
          <w:lang w:val="es-ES_tradnl"/>
        </w:rPr>
        <w:t>establecido a la Ley de Contrataciones Públicas (2010). Si el requerimiento es</w:t>
      </w:r>
      <w:r w:rsidRPr="002A5E28">
        <w:rPr>
          <w:rFonts w:ascii="Palatino Linotype" w:hAnsi="Palatino Linotype" w:cs="Arial"/>
          <w:sz w:val="24"/>
          <w:szCs w:val="24"/>
          <w:lang w:val="es-ES_tradnl"/>
        </w:rPr>
        <w:t xml:space="preserve"> una emergencia operacional, debe procederse a un concurso cerrado elaborando un contrato con un proveedor determinado, de lo contrario, se </w:t>
      </w:r>
      <w:proofErr w:type="spellStart"/>
      <w:r w:rsidRPr="002A5E28">
        <w:rPr>
          <w:rFonts w:ascii="Palatino Linotype" w:hAnsi="Palatino Linotype" w:cs="Arial"/>
          <w:sz w:val="24"/>
          <w:szCs w:val="24"/>
          <w:lang w:val="es-ES_tradnl"/>
        </w:rPr>
        <w:t>aperturaría</w:t>
      </w:r>
      <w:proofErr w:type="spellEnd"/>
      <w:r w:rsidRPr="002A5E28">
        <w:rPr>
          <w:rFonts w:ascii="Palatino Linotype" w:hAnsi="Palatino Linotype" w:cs="Arial"/>
          <w:sz w:val="24"/>
          <w:szCs w:val="24"/>
          <w:lang w:val="es-ES_tradnl"/>
        </w:rPr>
        <w:t xml:space="preserve"> el concurso abierto. Para el concurso abierto se publica la apertura del mismo por medios de comunicación indicando el servicio o producto requerido, solicitando a los participantes el pliego de licitaciones, es decir, las ofertas de los precios. </w:t>
      </w:r>
    </w:p>
    <w:p w:rsidR="00953D56" w:rsidRPr="002A5E28" w:rsidRDefault="00953D56" w:rsidP="00953D56">
      <w:pPr>
        <w:spacing w:after="0" w:line="360" w:lineRule="auto"/>
        <w:ind w:firstLine="567"/>
        <w:jc w:val="both"/>
        <w:rPr>
          <w:rFonts w:ascii="Palatino Linotype" w:hAnsi="Palatino Linotype" w:cs="Arial"/>
          <w:sz w:val="24"/>
          <w:szCs w:val="24"/>
          <w:lang w:val="es-ES_tradnl"/>
        </w:rPr>
      </w:pPr>
      <w:r w:rsidRPr="002A5E28">
        <w:rPr>
          <w:rFonts w:ascii="Palatino Linotype" w:hAnsi="Palatino Linotype" w:cs="Arial"/>
          <w:sz w:val="24"/>
          <w:szCs w:val="24"/>
          <w:lang w:val="es-ES_tradnl"/>
        </w:rPr>
        <w:t xml:space="preserve">Posteriormente, se evalúan los pliegos y se decide el ganador del concurso, elaborando modelo del contrato con el apoyo de consultoría legal, mencionando el indicador de pago y las modalidades de pago.  Siempre son preferibles los concursos abiertos, porque los concursos cerrados en el pasado excedieron los costos operacionales, y en un concurso abierto compiten por ofrecer los menores precios ahorrando de esta manera los costos operacionales. Luego de haberse firmado el contrato, se apertura en el SAP administrativo, donde se visualiza el monto disponible a cancelar por contratos en un período determinado. </w:t>
      </w:r>
    </w:p>
    <w:p w:rsidR="00953D56" w:rsidRPr="002A5E28" w:rsidRDefault="00953D56" w:rsidP="00953D56">
      <w:pPr>
        <w:spacing w:after="0" w:line="360" w:lineRule="auto"/>
        <w:ind w:firstLine="567"/>
        <w:jc w:val="both"/>
        <w:rPr>
          <w:rFonts w:ascii="Palatino Linotype" w:hAnsi="Palatino Linotype" w:cs="Arial"/>
          <w:sz w:val="24"/>
          <w:szCs w:val="24"/>
        </w:rPr>
      </w:pPr>
      <w:r w:rsidRPr="002A5E28">
        <w:rPr>
          <w:rFonts w:ascii="Palatino Linotype" w:hAnsi="Palatino Linotype" w:cs="Arial"/>
          <w:sz w:val="24"/>
          <w:szCs w:val="24"/>
          <w:lang w:val="es-ES_tradnl"/>
        </w:rPr>
        <w:lastRenderedPageBreak/>
        <w:t>De acuerdo a los requerimientos de la unidad de producción, se realizan los pagos, verificando lo siguiente: orden interna del servicio requerido por el programador de la unidad de producción y que al ser enviado a su supervisor para su aprobación deja registrado el usuario que lo solicita (haciendo la equivalencia de la firma electrónica). Luego, el supervisor de la unidad de producción acepta el requerimiento de la orden interna y la envía al gerente y se genera automáticamente la orden de compra a la gerencia de contratación, comenzando el ciclo explicado. Estos pasos son verificados por el analista de pagos y procede finalmente a realizar el pago si hay disponibilidad presupuestaria, de no haberlo, remite una solicitud de extensión de las cantidades del contrato a estrategias de contratación con el apoyo de asesoría jurídica, luego lo aprueba administración y finalmente se efectúa el pago.</w:t>
      </w:r>
    </w:p>
    <w:p w:rsidR="00953D56" w:rsidRDefault="00953D56" w:rsidP="00953D56">
      <w:pPr>
        <w:spacing w:after="0" w:line="360" w:lineRule="auto"/>
        <w:ind w:firstLine="567"/>
        <w:jc w:val="both"/>
        <w:rPr>
          <w:rFonts w:ascii="Palatino Linotype" w:hAnsi="Palatino Linotype"/>
          <w:sz w:val="24"/>
          <w:szCs w:val="24"/>
        </w:rPr>
      </w:pPr>
      <w:r>
        <w:rPr>
          <w:rFonts w:ascii="Palatino Linotype" w:hAnsi="Palatino Linotype"/>
          <w:sz w:val="24"/>
          <w:szCs w:val="24"/>
        </w:rPr>
        <w:t>En relación al sistema de acumulación de costos, l</w:t>
      </w:r>
      <w:r w:rsidRPr="006671E5">
        <w:rPr>
          <w:rFonts w:ascii="Palatino Linotype" w:hAnsi="Palatino Linotype"/>
          <w:sz w:val="24"/>
          <w:szCs w:val="24"/>
        </w:rPr>
        <w:t xml:space="preserve">as actividades de “Servicios a pozos” y “Reparaciones a pozos” ocupan el </w:t>
      </w:r>
      <w:r>
        <w:rPr>
          <w:rFonts w:ascii="Palatino Linotype" w:hAnsi="Palatino Linotype"/>
          <w:sz w:val="24"/>
          <w:szCs w:val="24"/>
        </w:rPr>
        <w:t>veintitrés por ciento (</w:t>
      </w:r>
      <w:r w:rsidRPr="006671E5">
        <w:rPr>
          <w:rFonts w:ascii="Palatino Linotype" w:hAnsi="Palatino Linotype"/>
          <w:sz w:val="24"/>
          <w:szCs w:val="24"/>
        </w:rPr>
        <w:t>23%</w:t>
      </w:r>
      <w:r>
        <w:rPr>
          <w:rFonts w:ascii="Palatino Linotype" w:hAnsi="Palatino Linotype"/>
          <w:sz w:val="24"/>
          <w:szCs w:val="24"/>
        </w:rPr>
        <w:t>)</w:t>
      </w:r>
      <w:r w:rsidRPr="006671E5">
        <w:rPr>
          <w:rFonts w:ascii="Palatino Linotype" w:hAnsi="Palatino Linotype"/>
          <w:sz w:val="24"/>
          <w:szCs w:val="24"/>
        </w:rPr>
        <w:t xml:space="preserve"> y </w:t>
      </w:r>
      <w:r>
        <w:rPr>
          <w:rFonts w:ascii="Palatino Linotype" w:hAnsi="Palatino Linotype"/>
          <w:sz w:val="24"/>
          <w:szCs w:val="24"/>
        </w:rPr>
        <w:t>veinticuatro por ciento (</w:t>
      </w:r>
      <w:r w:rsidRPr="006671E5">
        <w:rPr>
          <w:rFonts w:ascii="Palatino Linotype" w:hAnsi="Palatino Linotype"/>
          <w:sz w:val="24"/>
          <w:szCs w:val="24"/>
        </w:rPr>
        <w:t>24%</w:t>
      </w:r>
      <w:r>
        <w:rPr>
          <w:rFonts w:ascii="Palatino Linotype" w:hAnsi="Palatino Linotype"/>
          <w:sz w:val="24"/>
          <w:szCs w:val="24"/>
        </w:rPr>
        <w:t>)</w:t>
      </w:r>
      <w:r w:rsidRPr="006671E5">
        <w:rPr>
          <w:rFonts w:ascii="Palatino Linotype" w:hAnsi="Palatino Linotype"/>
          <w:sz w:val="24"/>
          <w:szCs w:val="24"/>
        </w:rPr>
        <w:t xml:space="preserve"> respectivamente del costo unitario del barril, siendo las actividades de mayor impacto en este costo unitario y su mayor impacto financiero es ocasionado por el elemento del costo “contratos”, por lo tanto, se deduce que el costo unitario del barril es afectado principalmente por los contratos operacionales.</w:t>
      </w:r>
    </w:p>
    <w:p w:rsidR="00953D56" w:rsidRDefault="00953D56" w:rsidP="00953D56">
      <w:pPr>
        <w:spacing w:after="0" w:line="360" w:lineRule="auto"/>
        <w:ind w:firstLine="567"/>
        <w:jc w:val="both"/>
        <w:rPr>
          <w:rFonts w:ascii="Palatino Linotype" w:hAnsi="Palatino Linotype"/>
          <w:sz w:val="24"/>
          <w:szCs w:val="24"/>
        </w:rPr>
      </w:pPr>
      <w:r>
        <w:rPr>
          <w:rFonts w:ascii="Palatino Linotype" w:hAnsi="Palatino Linotype"/>
          <w:sz w:val="24"/>
          <w:szCs w:val="24"/>
        </w:rPr>
        <w:t>La optimización de costos puede entonces suponerse en dos modalidades:</w:t>
      </w:r>
    </w:p>
    <w:p w:rsidR="00953D56" w:rsidRPr="006671E5" w:rsidRDefault="00953D56" w:rsidP="00953D56">
      <w:pPr>
        <w:spacing w:after="0" w:line="360" w:lineRule="auto"/>
        <w:ind w:firstLine="567"/>
        <w:jc w:val="both"/>
        <w:rPr>
          <w:rFonts w:ascii="Palatino Linotype" w:hAnsi="Palatino Linotype"/>
          <w:sz w:val="24"/>
          <w:szCs w:val="24"/>
        </w:rPr>
      </w:pPr>
      <w:r>
        <w:rPr>
          <w:rFonts w:ascii="Palatino Linotype" w:hAnsi="Palatino Linotype"/>
          <w:sz w:val="24"/>
          <w:szCs w:val="24"/>
        </w:rPr>
        <w:t xml:space="preserve">En el corto plazo, la optimización de costos debe dirigirse hacia la optimización de los costos en el elemento del costo “contratos”. Al reflexionar sobre los elementos del costo, el sistema de acumulación de costos, sus </w:t>
      </w:r>
      <w:r>
        <w:rPr>
          <w:rFonts w:ascii="Palatino Linotype" w:hAnsi="Palatino Linotype"/>
          <w:sz w:val="24"/>
          <w:szCs w:val="24"/>
        </w:rPr>
        <w:lastRenderedPageBreak/>
        <w:t xml:space="preserve">actividades y centros de costos, se infiere que los pagos por contratos son </w:t>
      </w:r>
      <w:r w:rsidR="00994E00" w:rsidRPr="004C1A75">
        <w:rPr>
          <w:rFonts w:ascii="Palatino Linotype" w:hAnsi="Palatino Linotype"/>
          <w:sz w:val="24"/>
          <w:szCs w:val="24"/>
        </w:rPr>
        <w:t>efectuados</w:t>
      </w:r>
      <w:r w:rsidRPr="004C1A75">
        <w:rPr>
          <w:rFonts w:ascii="Palatino Linotype" w:hAnsi="Palatino Linotype"/>
          <w:sz w:val="24"/>
          <w:szCs w:val="24"/>
        </w:rPr>
        <w:t xml:space="preserve"> </w:t>
      </w:r>
      <w:r w:rsidR="00994E00" w:rsidRPr="004C1A75">
        <w:rPr>
          <w:rFonts w:ascii="Palatino Linotype" w:hAnsi="Palatino Linotype"/>
          <w:sz w:val="24"/>
          <w:szCs w:val="24"/>
        </w:rPr>
        <w:t>con</w:t>
      </w:r>
      <w:r w:rsidRPr="004C1A75">
        <w:rPr>
          <w:rFonts w:ascii="Palatino Linotype" w:hAnsi="Palatino Linotype"/>
          <w:sz w:val="24"/>
          <w:szCs w:val="24"/>
        </w:rPr>
        <w:t xml:space="preserve"> base </w:t>
      </w:r>
      <w:r w:rsidR="00AC200B" w:rsidRPr="004C1A75">
        <w:rPr>
          <w:rFonts w:ascii="Palatino Linotype" w:hAnsi="Palatino Linotype"/>
          <w:sz w:val="24"/>
          <w:szCs w:val="24"/>
        </w:rPr>
        <w:t>en el</w:t>
      </w:r>
      <w:r w:rsidRPr="004C1A75">
        <w:rPr>
          <w:rFonts w:ascii="Palatino Linotype" w:hAnsi="Palatino Linotype"/>
          <w:sz w:val="24"/>
          <w:szCs w:val="24"/>
        </w:rPr>
        <w:t xml:space="preserve"> indicador “taladros/día”, “equipos/día”, entre otros, </w:t>
      </w:r>
      <w:r>
        <w:rPr>
          <w:rFonts w:ascii="Palatino Linotype" w:hAnsi="Palatino Linotype"/>
          <w:sz w:val="24"/>
          <w:szCs w:val="24"/>
        </w:rPr>
        <w:t>conllevando a deducir que para las contratistas es conveniente este indicador de pago, debido a que los factores climáticos por fuertes precipitaciones, conflictos laborales d</w:t>
      </w:r>
      <w:r w:rsidR="00AC200B">
        <w:rPr>
          <w:rFonts w:ascii="Palatino Linotype" w:hAnsi="Palatino Linotype"/>
          <w:sz w:val="24"/>
          <w:szCs w:val="24"/>
        </w:rPr>
        <w:t>e obreros de la zona de trabajo</w:t>
      </w:r>
      <w:r>
        <w:rPr>
          <w:rFonts w:ascii="Palatino Linotype" w:hAnsi="Palatino Linotype"/>
          <w:sz w:val="24"/>
          <w:szCs w:val="24"/>
        </w:rPr>
        <w:t xml:space="preserve"> pueden ocasionar la paralización del trabajo de taladros y equipos</w:t>
      </w:r>
      <w:r w:rsidR="00AC200B">
        <w:rPr>
          <w:rFonts w:ascii="Palatino Linotype" w:hAnsi="Palatino Linotype"/>
          <w:sz w:val="24"/>
          <w:szCs w:val="24"/>
        </w:rPr>
        <w:t>;</w:t>
      </w:r>
      <w:r>
        <w:rPr>
          <w:rFonts w:ascii="Palatino Linotype" w:hAnsi="Palatino Linotype"/>
          <w:sz w:val="24"/>
          <w:szCs w:val="24"/>
        </w:rPr>
        <w:t xml:space="preserve"> pero no de su pago</w:t>
      </w:r>
      <w:r w:rsidR="00AC200B">
        <w:rPr>
          <w:rFonts w:ascii="Palatino Linotype" w:hAnsi="Palatino Linotype"/>
          <w:sz w:val="24"/>
          <w:szCs w:val="24"/>
        </w:rPr>
        <w:t xml:space="preserve">. En consecuencia, </w:t>
      </w:r>
      <w:r>
        <w:rPr>
          <w:rFonts w:ascii="Palatino Linotype" w:hAnsi="Palatino Linotype"/>
          <w:sz w:val="24"/>
          <w:szCs w:val="24"/>
        </w:rPr>
        <w:t>esta investigación sugiere el cambio de este indicador a “pies perforados” o “pies trabajados”, para así optimizar los costos del sector extractivo petrolero venezolano.</w:t>
      </w:r>
    </w:p>
    <w:p w:rsidR="00811184" w:rsidRDefault="00953D56" w:rsidP="00953D56">
      <w:pPr>
        <w:spacing w:after="0" w:line="360" w:lineRule="auto"/>
        <w:jc w:val="both"/>
        <w:rPr>
          <w:rFonts w:ascii="Palatino Linotype" w:hAnsi="Palatino Linotype"/>
          <w:sz w:val="24"/>
          <w:szCs w:val="24"/>
        </w:rPr>
      </w:pPr>
      <w:r>
        <w:rPr>
          <w:rFonts w:ascii="Palatino Linotype" w:hAnsi="Palatino Linotype"/>
          <w:sz w:val="24"/>
          <w:szCs w:val="24"/>
        </w:rPr>
        <w:tab/>
        <w:t>En el largo plazo, esta investigación también propone la construcción de taladros y equipos nacionales</w:t>
      </w:r>
      <w:r w:rsidR="00EC4959">
        <w:rPr>
          <w:rFonts w:ascii="Palatino Linotype" w:hAnsi="Palatino Linotype"/>
          <w:sz w:val="24"/>
          <w:szCs w:val="24"/>
        </w:rPr>
        <w:t>,</w:t>
      </w:r>
      <w:r>
        <w:rPr>
          <w:rFonts w:ascii="Palatino Linotype" w:hAnsi="Palatino Linotype"/>
          <w:sz w:val="24"/>
          <w:szCs w:val="24"/>
        </w:rPr>
        <w:t xml:space="preserve"> con el asesoramiento adecuado de las gigantes petroleras para minimizar la presencia de contratos internacionales</w:t>
      </w:r>
      <w:r w:rsidR="00EC4959">
        <w:rPr>
          <w:rFonts w:ascii="Palatino Linotype" w:hAnsi="Palatino Linotype"/>
          <w:sz w:val="24"/>
          <w:szCs w:val="24"/>
        </w:rPr>
        <w:t>,</w:t>
      </w:r>
      <w:r>
        <w:rPr>
          <w:rFonts w:ascii="Palatino Linotype" w:hAnsi="Palatino Linotype"/>
          <w:sz w:val="24"/>
          <w:szCs w:val="24"/>
        </w:rPr>
        <w:t xml:space="preserve"> que son altamente costosos para el sector extractivo petrolero venezolano. Es posible que esta construcción requiera de un período mayor a cinco (05) años, sin dejar de mencionar que el personal que maniobre estos taladros y equipos de apoyo, debe formar parte de un proceso de formación por estas contratistas en un período no menor al de (05) años</w:t>
      </w:r>
      <w:r w:rsidR="00EC4959">
        <w:rPr>
          <w:rFonts w:ascii="Palatino Linotype" w:hAnsi="Palatino Linotype"/>
          <w:sz w:val="24"/>
          <w:szCs w:val="24"/>
        </w:rPr>
        <w:t>;</w:t>
      </w:r>
      <w:r>
        <w:rPr>
          <w:rFonts w:ascii="Palatino Linotype" w:hAnsi="Palatino Linotype"/>
          <w:sz w:val="24"/>
          <w:szCs w:val="24"/>
        </w:rPr>
        <w:t xml:space="preserve"> por lo tanto, la aparición de las contratistas en los estados financieros sólo debe justificarse con el pago de asesoramientos al personal que se encuentra en formación.</w:t>
      </w:r>
    </w:p>
    <w:p w:rsidR="003C46A0" w:rsidRDefault="003C46A0" w:rsidP="002829EC">
      <w:pPr>
        <w:spacing w:after="0" w:line="360" w:lineRule="auto"/>
        <w:jc w:val="both"/>
        <w:rPr>
          <w:rFonts w:ascii="Palatino Linotype" w:hAnsi="Palatino Linotype"/>
          <w:sz w:val="24"/>
          <w:szCs w:val="24"/>
        </w:rPr>
      </w:pPr>
    </w:p>
    <w:p w:rsidR="00B820F1" w:rsidRPr="000A3CD7" w:rsidRDefault="00B820F1" w:rsidP="00B820F1">
      <w:pPr>
        <w:spacing w:after="0" w:line="360" w:lineRule="auto"/>
        <w:jc w:val="center"/>
        <w:rPr>
          <w:rFonts w:ascii="Palatino Linotype" w:hAnsi="Palatino Linotype" w:cs="Arial"/>
          <w:b/>
          <w:sz w:val="24"/>
          <w:szCs w:val="24"/>
        </w:rPr>
      </w:pPr>
      <w:r w:rsidRPr="000A3CD7">
        <w:rPr>
          <w:rFonts w:ascii="Palatino Linotype" w:hAnsi="Palatino Linotype" w:cs="Arial"/>
          <w:b/>
          <w:sz w:val="24"/>
          <w:szCs w:val="24"/>
        </w:rPr>
        <w:t>Hallazgos: fundamentos fenomenológicos de los costos</w:t>
      </w:r>
    </w:p>
    <w:p w:rsidR="00CD56FB" w:rsidRDefault="00CD56FB" w:rsidP="00B820F1">
      <w:pPr>
        <w:spacing w:after="0" w:line="360" w:lineRule="auto"/>
        <w:jc w:val="both"/>
        <w:rPr>
          <w:rFonts w:ascii="Palatino Linotype" w:hAnsi="Palatino Linotype" w:cs="Arial"/>
          <w:sz w:val="24"/>
          <w:szCs w:val="24"/>
        </w:rPr>
      </w:pPr>
    </w:p>
    <w:p w:rsidR="00B820F1" w:rsidRPr="00073CA6" w:rsidRDefault="00B820F1" w:rsidP="00B820F1">
      <w:pPr>
        <w:spacing w:after="0" w:line="360" w:lineRule="auto"/>
        <w:jc w:val="both"/>
        <w:rPr>
          <w:rFonts w:ascii="Palatino Linotype" w:hAnsi="Palatino Linotype" w:cs="Arial"/>
          <w:sz w:val="24"/>
          <w:szCs w:val="24"/>
        </w:rPr>
      </w:pPr>
      <w:r w:rsidRPr="00073CA6">
        <w:rPr>
          <w:rFonts w:ascii="Palatino Linotype" w:hAnsi="Palatino Linotype" w:cs="Arial"/>
          <w:sz w:val="24"/>
          <w:szCs w:val="24"/>
        </w:rPr>
        <w:t xml:space="preserve">Ahora bien, esta investigación pretende ampliar la significación con el diseño de constructos que develen profundidades de lo fenomenológico, entendiendo que los fundamentos comprenden los postulados científicos que </w:t>
      </w:r>
      <w:r w:rsidRPr="00073CA6">
        <w:rPr>
          <w:rFonts w:ascii="Palatino Linotype" w:hAnsi="Palatino Linotype" w:cs="Arial"/>
          <w:sz w:val="24"/>
          <w:szCs w:val="24"/>
        </w:rPr>
        <w:lastRenderedPageBreak/>
        <w:t>sustentan una aproximación teórica de acue</w:t>
      </w:r>
      <w:r w:rsidR="008F0CAD">
        <w:rPr>
          <w:rFonts w:ascii="Palatino Linotype" w:hAnsi="Palatino Linotype" w:cs="Arial"/>
          <w:sz w:val="24"/>
          <w:szCs w:val="24"/>
        </w:rPr>
        <w:t xml:space="preserve">rdo a lo apuntado por </w:t>
      </w:r>
      <w:proofErr w:type="spellStart"/>
      <w:r w:rsidR="008F0CAD">
        <w:rPr>
          <w:rFonts w:ascii="Palatino Linotype" w:hAnsi="Palatino Linotype" w:cs="Arial"/>
          <w:sz w:val="24"/>
          <w:szCs w:val="24"/>
        </w:rPr>
        <w:t>Ricoeur</w:t>
      </w:r>
      <w:proofErr w:type="spellEnd"/>
      <w:r w:rsidRPr="00073CA6">
        <w:rPr>
          <w:rFonts w:ascii="Palatino Linotype" w:hAnsi="Palatino Linotype" w:cs="Arial"/>
          <w:sz w:val="24"/>
          <w:szCs w:val="24"/>
        </w:rPr>
        <w:t xml:space="preserve"> (Ob. Cit.), por lo tanto, comprenden las categorías reflexivas que ayudan a la comprensión de la fenomenología en el sector extractivo petrolero, que de acuerdo a lo interpretado de Acosta (2012), </w:t>
      </w:r>
      <w:proofErr w:type="spellStart"/>
      <w:r w:rsidRPr="00073CA6">
        <w:rPr>
          <w:rFonts w:ascii="Palatino Linotype" w:hAnsi="Palatino Linotype" w:cs="Arial"/>
          <w:sz w:val="24"/>
          <w:szCs w:val="24"/>
        </w:rPr>
        <w:t>Ricoeur</w:t>
      </w:r>
      <w:proofErr w:type="spellEnd"/>
      <w:r w:rsidRPr="00073CA6">
        <w:rPr>
          <w:rFonts w:ascii="Palatino Linotype" w:hAnsi="Palatino Linotype" w:cs="Arial"/>
          <w:sz w:val="24"/>
          <w:szCs w:val="24"/>
        </w:rPr>
        <w:t xml:space="preserve"> (Ob. Cit.), y </w:t>
      </w:r>
      <w:proofErr w:type="spellStart"/>
      <w:r w:rsidRPr="00073CA6">
        <w:rPr>
          <w:rFonts w:ascii="Palatino Linotype" w:hAnsi="Palatino Linotype" w:cs="Arial"/>
          <w:sz w:val="24"/>
          <w:szCs w:val="24"/>
        </w:rPr>
        <w:t>Vatimmo</w:t>
      </w:r>
      <w:proofErr w:type="spellEnd"/>
      <w:r w:rsidRPr="00073CA6">
        <w:rPr>
          <w:rFonts w:ascii="Palatino Linotype" w:hAnsi="Palatino Linotype" w:cs="Arial"/>
          <w:sz w:val="24"/>
          <w:szCs w:val="24"/>
        </w:rPr>
        <w:t xml:space="preserve"> (Ob. Cit.) se derivan:</w:t>
      </w:r>
    </w:p>
    <w:p w:rsidR="00154BF1" w:rsidRDefault="00154BF1" w:rsidP="00B820F1">
      <w:pPr>
        <w:spacing w:after="0" w:line="360" w:lineRule="auto"/>
        <w:jc w:val="both"/>
        <w:rPr>
          <w:rFonts w:ascii="Palatino Linotype" w:hAnsi="Palatino Linotype" w:cs="Arial"/>
          <w:b/>
          <w:i/>
          <w:sz w:val="24"/>
          <w:szCs w:val="24"/>
        </w:rPr>
      </w:pPr>
    </w:p>
    <w:p w:rsidR="00B820F1" w:rsidRDefault="00B820F1" w:rsidP="00164B18">
      <w:pPr>
        <w:spacing w:after="0" w:line="360" w:lineRule="auto"/>
        <w:jc w:val="center"/>
        <w:rPr>
          <w:rFonts w:ascii="Palatino Linotype" w:hAnsi="Palatino Linotype" w:cs="Arial"/>
          <w:b/>
          <w:i/>
          <w:sz w:val="24"/>
          <w:szCs w:val="24"/>
        </w:rPr>
      </w:pPr>
      <w:r w:rsidRPr="00164B18">
        <w:rPr>
          <w:rFonts w:ascii="Palatino Linotype" w:hAnsi="Palatino Linotype" w:cs="Arial"/>
          <w:b/>
          <w:i/>
          <w:sz w:val="24"/>
          <w:szCs w:val="24"/>
        </w:rPr>
        <w:t>Temporalidad</w:t>
      </w:r>
      <w:r w:rsidR="00483498" w:rsidRPr="00164B18">
        <w:rPr>
          <w:rFonts w:ascii="Palatino Linotype" w:hAnsi="Palatino Linotype" w:cs="Arial"/>
          <w:b/>
          <w:i/>
          <w:sz w:val="24"/>
          <w:szCs w:val="24"/>
        </w:rPr>
        <w:t xml:space="preserve"> de los costos</w:t>
      </w:r>
    </w:p>
    <w:p w:rsidR="00164B18" w:rsidRPr="00164B18" w:rsidRDefault="00164B18" w:rsidP="00164B18">
      <w:pPr>
        <w:spacing w:after="0" w:line="360" w:lineRule="auto"/>
        <w:jc w:val="center"/>
        <w:rPr>
          <w:rFonts w:ascii="Palatino Linotype" w:hAnsi="Palatino Linotype" w:cs="Arial"/>
          <w:b/>
          <w:i/>
          <w:sz w:val="24"/>
          <w:szCs w:val="24"/>
        </w:rPr>
      </w:pPr>
    </w:p>
    <w:p w:rsidR="00B64441" w:rsidRDefault="00B820F1" w:rsidP="00164B18">
      <w:pPr>
        <w:spacing w:after="0" w:line="360" w:lineRule="auto"/>
        <w:jc w:val="both"/>
        <w:rPr>
          <w:rFonts w:ascii="Palatino Linotype" w:hAnsi="Palatino Linotype" w:cs="Arial"/>
          <w:color w:val="000000" w:themeColor="text1"/>
          <w:sz w:val="24"/>
          <w:szCs w:val="24"/>
        </w:rPr>
      </w:pPr>
      <w:r>
        <w:rPr>
          <w:rFonts w:ascii="Palatino Linotype" w:hAnsi="Palatino Linotype" w:cs="Arial"/>
          <w:sz w:val="24"/>
          <w:szCs w:val="24"/>
        </w:rPr>
        <w:t>S</w:t>
      </w:r>
      <w:r w:rsidRPr="00073CA6">
        <w:rPr>
          <w:rFonts w:ascii="Palatino Linotype" w:hAnsi="Palatino Linotype" w:cs="Arial"/>
          <w:sz w:val="24"/>
          <w:szCs w:val="24"/>
        </w:rPr>
        <w:t xml:space="preserve">e refiere al discurso problemático de la organización que se percibe en el tiempo actual, develando tres modos </w:t>
      </w:r>
      <w:r w:rsidRPr="00073CA6">
        <w:rPr>
          <w:rFonts w:ascii="Palatino Linotype" w:hAnsi="Palatino Linotype" w:cs="Arial"/>
          <w:color w:val="000000" w:themeColor="text1"/>
          <w:sz w:val="24"/>
          <w:szCs w:val="24"/>
        </w:rPr>
        <w:t>fenoménico</w:t>
      </w:r>
      <w:r w:rsidR="00DB607E">
        <w:rPr>
          <w:rFonts w:ascii="Palatino Linotype" w:hAnsi="Palatino Linotype" w:cs="Arial"/>
          <w:color w:val="000000" w:themeColor="text1"/>
          <w:sz w:val="24"/>
          <w:szCs w:val="24"/>
        </w:rPr>
        <w:t>s</w:t>
      </w:r>
      <w:r w:rsidRPr="00073CA6">
        <w:rPr>
          <w:rFonts w:ascii="Palatino Linotype" w:hAnsi="Palatino Linotype" w:cs="Arial"/>
          <w:color w:val="000000" w:themeColor="text1"/>
          <w:sz w:val="24"/>
          <w:szCs w:val="24"/>
        </w:rPr>
        <w:t xml:space="preserve">: pasado (el problema), el presente (el problema investigado) y el futuro (el problema resuelto),  lo que quiere decir que el fenómeno siendo pasado como problema, se hace presente en la investigación y anticipa lo posible con miras a solucionar sus debilidades. La temporalidad </w:t>
      </w:r>
      <w:r w:rsidR="00B64441">
        <w:rPr>
          <w:rFonts w:ascii="Palatino Linotype" w:hAnsi="Palatino Linotype" w:cs="Arial"/>
          <w:color w:val="000000" w:themeColor="text1"/>
          <w:sz w:val="24"/>
          <w:szCs w:val="24"/>
        </w:rPr>
        <w:t>fenomenológica de los costos en el sector extractivo petrolero, comprende:</w:t>
      </w:r>
      <w:r w:rsidR="00C53FD6">
        <w:rPr>
          <w:rFonts w:ascii="Palatino Linotype" w:hAnsi="Palatino Linotype" w:cs="Arial"/>
          <w:color w:val="000000" w:themeColor="text1"/>
          <w:sz w:val="24"/>
          <w:szCs w:val="24"/>
        </w:rPr>
        <w:t xml:space="preserve"> los elementos del costo descritos, el sistema de acumulación de costos con sus vulnerabilidades y una toma de decisiones que no optimiza los costos en este sector.</w:t>
      </w:r>
    </w:p>
    <w:p w:rsidR="00164B18" w:rsidRDefault="00164B18" w:rsidP="00B64441">
      <w:pPr>
        <w:spacing w:after="0" w:line="360" w:lineRule="auto"/>
        <w:jc w:val="both"/>
        <w:rPr>
          <w:rFonts w:ascii="Palatino Linotype" w:hAnsi="Palatino Linotype" w:cs="Arial"/>
          <w:b/>
          <w:sz w:val="24"/>
          <w:szCs w:val="24"/>
        </w:rPr>
      </w:pPr>
    </w:p>
    <w:p w:rsidR="00B820F1" w:rsidRDefault="00B820F1" w:rsidP="00164B18">
      <w:pPr>
        <w:spacing w:after="0" w:line="360" w:lineRule="auto"/>
        <w:jc w:val="center"/>
        <w:rPr>
          <w:rFonts w:ascii="Palatino Linotype" w:hAnsi="Palatino Linotype" w:cs="Arial"/>
          <w:b/>
          <w:i/>
          <w:sz w:val="24"/>
          <w:szCs w:val="24"/>
        </w:rPr>
      </w:pPr>
      <w:r w:rsidRPr="00164B18">
        <w:rPr>
          <w:rFonts w:ascii="Palatino Linotype" w:hAnsi="Palatino Linotype" w:cs="Arial"/>
          <w:b/>
          <w:i/>
          <w:sz w:val="24"/>
          <w:szCs w:val="24"/>
        </w:rPr>
        <w:t>Corporalidad</w:t>
      </w:r>
      <w:r w:rsidR="00483498" w:rsidRPr="00164B18">
        <w:rPr>
          <w:rFonts w:ascii="Palatino Linotype" w:hAnsi="Palatino Linotype" w:cs="Arial"/>
          <w:b/>
          <w:i/>
          <w:sz w:val="24"/>
          <w:szCs w:val="24"/>
        </w:rPr>
        <w:t xml:space="preserve"> de los costos</w:t>
      </w:r>
    </w:p>
    <w:p w:rsidR="00164B18" w:rsidRPr="00164B18" w:rsidRDefault="00164B18" w:rsidP="00164B18">
      <w:pPr>
        <w:spacing w:after="0" w:line="360" w:lineRule="auto"/>
        <w:jc w:val="center"/>
        <w:rPr>
          <w:rFonts w:ascii="Palatino Linotype" w:hAnsi="Palatino Linotype" w:cs="Arial"/>
          <w:b/>
          <w:i/>
          <w:sz w:val="24"/>
          <w:szCs w:val="24"/>
        </w:rPr>
      </w:pPr>
    </w:p>
    <w:p w:rsidR="004D53A5" w:rsidRDefault="004B0A7F" w:rsidP="004D53A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Aunque en sus inicios lo corpóreo fue entendido como un </w:t>
      </w:r>
      <w:r w:rsidR="008C0BFF">
        <w:rPr>
          <w:rFonts w:ascii="Palatino Linotype" w:hAnsi="Palatino Linotype" w:cs="Arial"/>
          <w:sz w:val="24"/>
          <w:szCs w:val="24"/>
        </w:rPr>
        <w:t xml:space="preserve">pensamiento </w:t>
      </w:r>
      <w:r>
        <w:rPr>
          <w:rFonts w:ascii="Palatino Linotype" w:hAnsi="Palatino Linotype" w:cs="Arial"/>
          <w:sz w:val="24"/>
          <w:szCs w:val="24"/>
        </w:rPr>
        <w:t xml:space="preserve">mecanicista, en la postmodernidad </w:t>
      </w:r>
      <w:r w:rsidR="001065D7">
        <w:rPr>
          <w:rFonts w:ascii="Palatino Linotype" w:hAnsi="Palatino Linotype" w:cs="Arial"/>
          <w:sz w:val="24"/>
          <w:szCs w:val="24"/>
        </w:rPr>
        <w:t xml:space="preserve">puede </w:t>
      </w:r>
      <w:r w:rsidR="008C0BFF">
        <w:rPr>
          <w:rFonts w:ascii="Palatino Linotype" w:hAnsi="Palatino Linotype" w:cs="Arial"/>
          <w:sz w:val="24"/>
          <w:szCs w:val="24"/>
        </w:rPr>
        <w:t xml:space="preserve">interpretarse </w:t>
      </w:r>
      <w:r w:rsidR="001065D7">
        <w:rPr>
          <w:rFonts w:ascii="Palatino Linotype" w:hAnsi="Palatino Linotype" w:cs="Arial"/>
          <w:sz w:val="24"/>
          <w:szCs w:val="24"/>
        </w:rPr>
        <w:t xml:space="preserve">como </w:t>
      </w:r>
      <w:r w:rsidR="00E26E62">
        <w:rPr>
          <w:rFonts w:ascii="Palatino Linotype" w:hAnsi="Palatino Linotype" w:cs="Arial"/>
          <w:sz w:val="24"/>
          <w:szCs w:val="24"/>
        </w:rPr>
        <w:t xml:space="preserve">el </w:t>
      </w:r>
      <w:r w:rsidR="001065D7">
        <w:rPr>
          <w:rFonts w:ascii="Palatino Linotype" w:hAnsi="Palatino Linotype" w:cs="Arial"/>
          <w:sz w:val="24"/>
          <w:szCs w:val="24"/>
        </w:rPr>
        <w:t xml:space="preserve">medio de expresión </w:t>
      </w:r>
      <w:r w:rsidR="00225969">
        <w:rPr>
          <w:rFonts w:ascii="Palatino Linotype" w:hAnsi="Palatino Linotype" w:cs="Arial"/>
          <w:sz w:val="24"/>
          <w:szCs w:val="24"/>
        </w:rPr>
        <w:t>de un fenómeno</w:t>
      </w:r>
      <w:r w:rsidR="00516D10">
        <w:rPr>
          <w:rFonts w:ascii="Palatino Linotype" w:hAnsi="Palatino Linotype" w:cs="Arial"/>
          <w:sz w:val="24"/>
          <w:szCs w:val="24"/>
        </w:rPr>
        <w:t xml:space="preserve">. </w:t>
      </w:r>
      <w:r w:rsidR="004D53A5">
        <w:rPr>
          <w:rFonts w:ascii="Palatino Linotype" w:hAnsi="Palatino Linotype" w:cs="Arial"/>
          <w:sz w:val="24"/>
          <w:szCs w:val="24"/>
        </w:rPr>
        <w:t xml:space="preserve">Por lo tanto, </w:t>
      </w:r>
      <w:r w:rsidR="004D53A5" w:rsidRPr="00073CA6">
        <w:rPr>
          <w:rFonts w:ascii="Palatino Linotype" w:hAnsi="Palatino Linotype" w:cs="Arial"/>
          <w:sz w:val="24"/>
          <w:szCs w:val="24"/>
        </w:rPr>
        <w:t xml:space="preserve">lo corpóreo no </w:t>
      </w:r>
      <w:r w:rsidR="004D53A5">
        <w:rPr>
          <w:rFonts w:ascii="Palatino Linotype" w:hAnsi="Palatino Linotype" w:cs="Arial"/>
          <w:sz w:val="24"/>
          <w:szCs w:val="24"/>
        </w:rPr>
        <w:t xml:space="preserve">sólo </w:t>
      </w:r>
      <w:r w:rsidR="004D53A5" w:rsidRPr="00073CA6">
        <w:rPr>
          <w:rFonts w:ascii="Palatino Linotype" w:hAnsi="Palatino Linotype" w:cs="Arial"/>
          <w:sz w:val="24"/>
          <w:szCs w:val="24"/>
        </w:rPr>
        <w:t xml:space="preserve">procura el hallazgo de límites que promueven </w:t>
      </w:r>
      <w:r w:rsidR="004D53A5">
        <w:rPr>
          <w:rFonts w:ascii="Palatino Linotype" w:hAnsi="Palatino Linotype" w:cs="Arial"/>
          <w:sz w:val="24"/>
          <w:szCs w:val="24"/>
        </w:rPr>
        <w:t xml:space="preserve">las repeticiones mecánicas porque esto </w:t>
      </w:r>
      <w:r w:rsidR="004D53A5">
        <w:rPr>
          <w:rFonts w:ascii="Palatino Linotype" w:hAnsi="Palatino Linotype" w:cs="Arial"/>
          <w:sz w:val="24"/>
          <w:szCs w:val="24"/>
        </w:rPr>
        <w:lastRenderedPageBreak/>
        <w:t xml:space="preserve">conllevaría a la </w:t>
      </w:r>
      <w:r w:rsidR="004D53A5" w:rsidRPr="00073CA6">
        <w:rPr>
          <w:rFonts w:ascii="Palatino Linotype" w:hAnsi="Palatino Linotype" w:cs="Arial"/>
          <w:sz w:val="24"/>
          <w:szCs w:val="24"/>
        </w:rPr>
        <w:t xml:space="preserve">muerte </w:t>
      </w:r>
      <w:r w:rsidR="004D53A5">
        <w:rPr>
          <w:rFonts w:ascii="Palatino Linotype" w:hAnsi="Palatino Linotype" w:cs="Arial"/>
          <w:sz w:val="24"/>
          <w:szCs w:val="24"/>
        </w:rPr>
        <w:t xml:space="preserve">vitalicia </w:t>
      </w:r>
      <w:r w:rsidR="004D53A5" w:rsidRPr="00073CA6">
        <w:rPr>
          <w:rFonts w:ascii="Palatino Linotype" w:hAnsi="Palatino Linotype" w:cs="Arial"/>
          <w:sz w:val="24"/>
          <w:szCs w:val="24"/>
        </w:rPr>
        <w:t xml:space="preserve">de la sociedad de conocimientos, sino </w:t>
      </w:r>
      <w:r w:rsidR="004D53A5">
        <w:rPr>
          <w:rFonts w:ascii="Palatino Linotype" w:hAnsi="Palatino Linotype" w:cs="Arial"/>
          <w:sz w:val="24"/>
          <w:szCs w:val="24"/>
        </w:rPr>
        <w:t xml:space="preserve">que persigue </w:t>
      </w:r>
      <w:r w:rsidR="004D53A5" w:rsidRPr="00073CA6">
        <w:rPr>
          <w:rFonts w:ascii="Palatino Linotype" w:hAnsi="Palatino Linotype" w:cs="Arial"/>
          <w:sz w:val="24"/>
          <w:szCs w:val="24"/>
        </w:rPr>
        <w:t xml:space="preserve">el </w:t>
      </w:r>
      <w:r w:rsidR="004D53A5">
        <w:rPr>
          <w:rFonts w:ascii="Palatino Linotype" w:hAnsi="Palatino Linotype" w:cs="Arial"/>
          <w:sz w:val="24"/>
          <w:szCs w:val="24"/>
        </w:rPr>
        <w:t xml:space="preserve">hallazgo de </w:t>
      </w:r>
      <w:r w:rsidR="004D53A5" w:rsidRPr="00073CA6">
        <w:rPr>
          <w:rFonts w:ascii="Palatino Linotype" w:hAnsi="Palatino Linotype" w:cs="Arial"/>
          <w:sz w:val="24"/>
          <w:szCs w:val="24"/>
        </w:rPr>
        <w:t>transformaciones</w:t>
      </w:r>
      <w:r w:rsidR="004D53A5">
        <w:rPr>
          <w:rFonts w:ascii="Palatino Linotype" w:hAnsi="Palatino Linotype" w:cs="Arial"/>
          <w:sz w:val="24"/>
          <w:szCs w:val="24"/>
        </w:rPr>
        <w:t xml:space="preserve"> sociales.</w:t>
      </w:r>
    </w:p>
    <w:p w:rsidR="00516D10" w:rsidRDefault="004D53A5" w:rsidP="00B17EE0">
      <w:pPr>
        <w:spacing w:after="0" w:line="360" w:lineRule="auto"/>
        <w:ind w:firstLine="708"/>
        <w:jc w:val="both"/>
        <w:rPr>
          <w:rFonts w:ascii="Palatino Linotype" w:hAnsi="Palatino Linotype" w:cs="Arial"/>
          <w:sz w:val="24"/>
          <w:szCs w:val="24"/>
        </w:rPr>
      </w:pPr>
      <w:r>
        <w:rPr>
          <w:rFonts w:ascii="Palatino Linotype" w:hAnsi="Palatino Linotype" w:cs="Arial"/>
          <w:sz w:val="24"/>
          <w:szCs w:val="24"/>
        </w:rPr>
        <w:t xml:space="preserve">En </w:t>
      </w:r>
      <w:r w:rsidR="00B17EE0">
        <w:rPr>
          <w:rFonts w:ascii="Palatino Linotype" w:hAnsi="Palatino Linotype" w:cs="Arial"/>
          <w:sz w:val="24"/>
          <w:szCs w:val="24"/>
        </w:rPr>
        <w:t xml:space="preserve">el paradigma </w:t>
      </w:r>
      <w:r>
        <w:rPr>
          <w:rFonts w:ascii="Palatino Linotype" w:hAnsi="Palatino Linotype" w:cs="Arial"/>
          <w:sz w:val="24"/>
          <w:szCs w:val="24"/>
        </w:rPr>
        <w:t>cualitativ</w:t>
      </w:r>
      <w:r w:rsidR="00B17EE0">
        <w:rPr>
          <w:rFonts w:ascii="Palatino Linotype" w:hAnsi="Palatino Linotype" w:cs="Arial"/>
          <w:sz w:val="24"/>
          <w:szCs w:val="24"/>
        </w:rPr>
        <w:t>o</w:t>
      </w:r>
      <w:r>
        <w:rPr>
          <w:rFonts w:ascii="Palatino Linotype" w:hAnsi="Palatino Linotype" w:cs="Arial"/>
          <w:sz w:val="24"/>
          <w:szCs w:val="24"/>
        </w:rPr>
        <w:t xml:space="preserve">, la corporalidad puede entenderse como un conjunto de soluciones </w:t>
      </w:r>
      <w:r w:rsidR="004A522D">
        <w:rPr>
          <w:rFonts w:ascii="Palatino Linotype" w:hAnsi="Palatino Linotype" w:cs="Arial"/>
          <w:sz w:val="24"/>
          <w:szCs w:val="24"/>
        </w:rPr>
        <w:t xml:space="preserve">hacia </w:t>
      </w:r>
      <w:r>
        <w:rPr>
          <w:rFonts w:ascii="Palatino Linotype" w:hAnsi="Palatino Linotype" w:cs="Arial"/>
          <w:sz w:val="24"/>
          <w:szCs w:val="24"/>
        </w:rPr>
        <w:t>un objeto de conocimiento porque todos los cuerpos vivos experimentan debilidades pero al mismo tiempo se procuran reparar así mismos</w:t>
      </w:r>
      <w:r w:rsidR="00B17EE0">
        <w:rPr>
          <w:rFonts w:ascii="Palatino Linotype" w:hAnsi="Palatino Linotype" w:cs="Arial"/>
          <w:sz w:val="24"/>
          <w:szCs w:val="24"/>
        </w:rPr>
        <w:t>, y e</w:t>
      </w:r>
      <w:r w:rsidR="0013497C">
        <w:rPr>
          <w:rFonts w:ascii="Palatino Linotype" w:hAnsi="Palatino Linotype" w:cs="Arial"/>
          <w:sz w:val="24"/>
          <w:szCs w:val="24"/>
        </w:rPr>
        <w:t xml:space="preserve">n esta investigación lo corpóreo también comprende </w:t>
      </w:r>
      <w:r w:rsidR="001B34B8">
        <w:rPr>
          <w:rFonts w:ascii="Palatino Linotype" w:hAnsi="Palatino Linotype" w:cs="Arial"/>
          <w:sz w:val="24"/>
          <w:szCs w:val="24"/>
        </w:rPr>
        <w:t xml:space="preserve">una cualidad de los sujetos interpretativos </w:t>
      </w:r>
      <w:r w:rsidR="0013497C">
        <w:rPr>
          <w:rFonts w:ascii="Palatino Linotype" w:hAnsi="Palatino Linotype" w:cs="Arial"/>
          <w:sz w:val="24"/>
          <w:szCs w:val="24"/>
        </w:rPr>
        <w:t xml:space="preserve">que calculan los costos porque se pretende </w:t>
      </w:r>
      <w:r w:rsidR="001B34B8">
        <w:rPr>
          <w:rFonts w:ascii="Palatino Linotype" w:hAnsi="Palatino Linotype" w:cs="Arial"/>
          <w:sz w:val="24"/>
          <w:szCs w:val="24"/>
        </w:rPr>
        <w:t xml:space="preserve">enmendar </w:t>
      </w:r>
      <w:r w:rsidR="00D07459">
        <w:rPr>
          <w:rFonts w:ascii="Palatino Linotype" w:hAnsi="Palatino Linotype" w:cs="Arial"/>
          <w:sz w:val="24"/>
          <w:szCs w:val="24"/>
        </w:rPr>
        <w:t>e</w:t>
      </w:r>
      <w:r w:rsidR="0013497C">
        <w:rPr>
          <w:rFonts w:ascii="Palatino Linotype" w:hAnsi="Palatino Linotype" w:cs="Arial"/>
          <w:sz w:val="24"/>
          <w:szCs w:val="24"/>
        </w:rPr>
        <w:t>l sistema social venezolano.</w:t>
      </w:r>
    </w:p>
    <w:p w:rsidR="00516D10" w:rsidRPr="00073CA6" w:rsidRDefault="00225969" w:rsidP="00E26E62">
      <w:pPr>
        <w:spacing w:after="0" w:line="360" w:lineRule="auto"/>
        <w:ind w:firstLine="708"/>
        <w:jc w:val="both"/>
        <w:rPr>
          <w:rFonts w:ascii="Palatino Linotype" w:hAnsi="Palatino Linotype" w:cs="Arial"/>
          <w:sz w:val="24"/>
          <w:szCs w:val="24"/>
        </w:rPr>
      </w:pPr>
      <w:r>
        <w:rPr>
          <w:rFonts w:ascii="Palatino Linotype" w:hAnsi="Palatino Linotype" w:cs="Arial"/>
          <w:sz w:val="24"/>
          <w:szCs w:val="24"/>
        </w:rPr>
        <w:t>El conjunto de soluciones</w:t>
      </w:r>
      <w:r w:rsidR="00E26E62">
        <w:rPr>
          <w:rFonts w:ascii="Palatino Linotype" w:hAnsi="Palatino Linotype" w:cs="Arial"/>
          <w:sz w:val="24"/>
          <w:szCs w:val="24"/>
        </w:rPr>
        <w:t xml:space="preserve"> puede </w:t>
      </w:r>
      <w:r w:rsidR="00F7699F">
        <w:rPr>
          <w:rFonts w:ascii="Palatino Linotype" w:hAnsi="Palatino Linotype" w:cs="Arial"/>
          <w:sz w:val="24"/>
          <w:szCs w:val="24"/>
        </w:rPr>
        <w:t xml:space="preserve">construirse </w:t>
      </w:r>
      <w:r w:rsidR="00E26E62">
        <w:rPr>
          <w:rFonts w:ascii="Palatino Linotype" w:hAnsi="Palatino Linotype" w:cs="Arial"/>
          <w:sz w:val="24"/>
          <w:szCs w:val="24"/>
        </w:rPr>
        <w:t xml:space="preserve">de acuerdo a los aportes </w:t>
      </w:r>
      <w:r w:rsidR="008B55E6">
        <w:rPr>
          <w:rFonts w:ascii="Palatino Linotype" w:hAnsi="Palatino Linotype" w:cs="Arial"/>
          <w:sz w:val="24"/>
          <w:szCs w:val="24"/>
        </w:rPr>
        <w:t xml:space="preserve">colectivos que hacen los expertos </w:t>
      </w:r>
      <w:r w:rsidR="00E26E62">
        <w:rPr>
          <w:rFonts w:ascii="Palatino Linotype" w:hAnsi="Palatino Linotype" w:cs="Arial"/>
          <w:sz w:val="24"/>
          <w:szCs w:val="24"/>
        </w:rPr>
        <w:t xml:space="preserve">según las percepciones y experiencias vividas que tengan acerca de un fenómeno específico, por lo tanto en este apartado, las </w:t>
      </w:r>
      <w:r w:rsidR="00B17EE0">
        <w:rPr>
          <w:rFonts w:ascii="Palatino Linotype" w:hAnsi="Palatino Linotype" w:cs="Arial"/>
          <w:sz w:val="24"/>
          <w:szCs w:val="24"/>
        </w:rPr>
        <w:t xml:space="preserve">soluciones que ayudan a la </w:t>
      </w:r>
      <w:r w:rsidR="00516D10">
        <w:rPr>
          <w:rFonts w:ascii="Palatino Linotype" w:hAnsi="Palatino Linotype" w:cs="Arial"/>
          <w:sz w:val="24"/>
          <w:szCs w:val="24"/>
        </w:rPr>
        <w:t xml:space="preserve">optimización de costos </w:t>
      </w:r>
      <w:r w:rsidR="00B17EE0">
        <w:rPr>
          <w:rFonts w:ascii="Palatino Linotype" w:hAnsi="Palatino Linotype" w:cs="Arial"/>
          <w:sz w:val="24"/>
          <w:szCs w:val="24"/>
        </w:rPr>
        <w:t xml:space="preserve">se encuentra </w:t>
      </w:r>
      <w:r w:rsidR="00516D10">
        <w:rPr>
          <w:rFonts w:ascii="Palatino Linotype" w:hAnsi="Palatino Linotype" w:cs="Arial"/>
          <w:sz w:val="24"/>
          <w:szCs w:val="24"/>
        </w:rPr>
        <w:t xml:space="preserve">narrado en la subcategoría “hacia una comprensión del sistema de acumulación de costos” y en la toma de decisiones operacionales que brindan los aportes para lograr la optimización </w:t>
      </w:r>
      <w:r w:rsidR="00E26E62">
        <w:rPr>
          <w:rFonts w:ascii="Palatino Linotype" w:hAnsi="Palatino Linotype" w:cs="Arial"/>
          <w:sz w:val="24"/>
          <w:szCs w:val="24"/>
        </w:rPr>
        <w:t>deseada</w:t>
      </w:r>
      <w:r w:rsidR="00516D10">
        <w:rPr>
          <w:rFonts w:ascii="Palatino Linotype" w:hAnsi="Palatino Linotype" w:cs="Arial"/>
          <w:sz w:val="24"/>
          <w:szCs w:val="24"/>
        </w:rPr>
        <w:t>.</w:t>
      </w:r>
    </w:p>
    <w:p w:rsidR="004946E8" w:rsidRDefault="004946E8" w:rsidP="00B64441">
      <w:pPr>
        <w:spacing w:after="0" w:line="360" w:lineRule="auto"/>
        <w:jc w:val="both"/>
        <w:rPr>
          <w:rFonts w:ascii="Palatino Linotype" w:hAnsi="Palatino Linotype" w:cs="Arial"/>
          <w:sz w:val="24"/>
          <w:szCs w:val="24"/>
        </w:rPr>
      </w:pPr>
    </w:p>
    <w:p w:rsidR="004946E8" w:rsidRDefault="004946E8" w:rsidP="00B64441">
      <w:pPr>
        <w:spacing w:after="0" w:line="360" w:lineRule="auto"/>
        <w:jc w:val="both"/>
        <w:rPr>
          <w:rFonts w:ascii="Palatino Linotype" w:hAnsi="Palatino Linotype" w:cs="Arial"/>
          <w:sz w:val="24"/>
          <w:szCs w:val="24"/>
        </w:rPr>
      </w:pPr>
    </w:p>
    <w:p w:rsidR="004946E8" w:rsidRDefault="004946E8" w:rsidP="00B64441">
      <w:pPr>
        <w:spacing w:after="0" w:line="360" w:lineRule="auto"/>
        <w:jc w:val="both"/>
        <w:rPr>
          <w:rFonts w:ascii="Palatino Linotype" w:hAnsi="Palatino Linotype" w:cs="Arial"/>
          <w:sz w:val="24"/>
          <w:szCs w:val="24"/>
        </w:rPr>
      </w:pPr>
    </w:p>
    <w:p w:rsidR="004946E8" w:rsidRPr="00073CA6" w:rsidRDefault="004946E8" w:rsidP="00B64441">
      <w:pPr>
        <w:spacing w:after="0" w:line="360" w:lineRule="auto"/>
        <w:jc w:val="both"/>
        <w:rPr>
          <w:rFonts w:ascii="Palatino Linotype" w:hAnsi="Palatino Linotype" w:cs="Arial"/>
          <w:sz w:val="24"/>
          <w:szCs w:val="24"/>
        </w:rPr>
      </w:pPr>
    </w:p>
    <w:sectPr w:rsidR="004946E8" w:rsidRPr="00073CA6" w:rsidSect="00C7669F">
      <w:pgSz w:w="12240" w:h="15840"/>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2FC" w:rsidRDefault="00FA02FC" w:rsidP="004B637E">
      <w:pPr>
        <w:spacing w:after="0" w:line="240" w:lineRule="auto"/>
      </w:pPr>
      <w:r>
        <w:separator/>
      </w:r>
    </w:p>
  </w:endnote>
  <w:endnote w:type="continuationSeparator" w:id="0">
    <w:p w:rsidR="00FA02FC" w:rsidRDefault="00FA02FC" w:rsidP="004B6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3889"/>
      <w:docPartObj>
        <w:docPartGallery w:val="Page Numbers (Bottom of Page)"/>
        <w:docPartUnique/>
      </w:docPartObj>
    </w:sdtPr>
    <w:sdtEndPr/>
    <w:sdtContent>
      <w:p w:rsidR="00DC330C" w:rsidRDefault="00DC330C">
        <w:pPr>
          <w:pStyle w:val="Piedepgina"/>
          <w:jc w:val="center"/>
        </w:pPr>
        <w:r>
          <w:fldChar w:fldCharType="begin"/>
        </w:r>
        <w:r>
          <w:instrText>PAGE   \* MERGEFORMAT</w:instrText>
        </w:r>
        <w:r>
          <w:fldChar w:fldCharType="separate"/>
        </w:r>
        <w:r w:rsidR="001768D2">
          <w:rPr>
            <w:noProof/>
          </w:rPr>
          <w:t>128</w:t>
        </w:r>
        <w:r>
          <w:fldChar w:fldCharType="end"/>
        </w:r>
      </w:p>
    </w:sdtContent>
  </w:sdt>
  <w:p w:rsidR="00E67BDB" w:rsidRDefault="00E67B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2FC" w:rsidRDefault="00FA02FC" w:rsidP="004B637E">
      <w:pPr>
        <w:spacing w:after="0" w:line="240" w:lineRule="auto"/>
      </w:pPr>
      <w:r>
        <w:separator/>
      </w:r>
    </w:p>
  </w:footnote>
  <w:footnote w:type="continuationSeparator" w:id="0">
    <w:p w:rsidR="00FA02FC" w:rsidRDefault="00FA02FC" w:rsidP="004B63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2A7B"/>
    <w:multiLevelType w:val="hybridMultilevel"/>
    <w:tmpl w:val="B13CE9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2924E5"/>
    <w:multiLevelType w:val="hybridMultilevel"/>
    <w:tmpl w:val="4F7EFE40"/>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
    <w:nsid w:val="0D6520CA"/>
    <w:multiLevelType w:val="hybridMultilevel"/>
    <w:tmpl w:val="C32A9F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E1579B0"/>
    <w:multiLevelType w:val="hybridMultilevel"/>
    <w:tmpl w:val="655CDF1A"/>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
    <w:nsid w:val="0E3E046D"/>
    <w:multiLevelType w:val="hybridMultilevel"/>
    <w:tmpl w:val="C2F85ED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15132689"/>
    <w:multiLevelType w:val="hybridMultilevel"/>
    <w:tmpl w:val="C048024C"/>
    <w:lvl w:ilvl="0" w:tplc="040A0001">
      <w:start w:val="1"/>
      <w:numFmt w:val="bullet"/>
      <w:lvlText w:val=""/>
      <w:lvlJc w:val="left"/>
      <w:pPr>
        <w:tabs>
          <w:tab w:val="num" w:pos="1020"/>
        </w:tabs>
        <w:ind w:left="1020" w:hanging="360"/>
      </w:pPr>
      <w:rPr>
        <w:rFonts w:ascii="Symbol" w:hAnsi="Symbol" w:hint="default"/>
      </w:rPr>
    </w:lvl>
    <w:lvl w:ilvl="1" w:tplc="040A0003" w:tentative="1">
      <w:start w:val="1"/>
      <w:numFmt w:val="bullet"/>
      <w:lvlText w:val="o"/>
      <w:lvlJc w:val="left"/>
      <w:pPr>
        <w:tabs>
          <w:tab w:val="num" w:pos="1740"/>
        </w:tabs>
        <w:ind w:left="1740" w:hanging="360"/>
      </w:pPr>
      <w:rPr>
        <w:rFonts w:ascii="Courier New" w:hAnsi="Courier New" w:cs="Courier New" w:hint="default"/>
      </w:rPr>
    </w:lvl>
    <w:lvl w:ilvl="2" w:tplc="040A0005" w:tentative="1">
      <w:start w:val="1"/>
      <w:numFmt w:val="bullet"/>
      <w:lvlText w:val=""/>
      <w:lvlJc w:val="left"/>
      <w:pPr>
        <w:tabs>
          <w:tab w:val="num" w:pos="2460"/>
        </w:tabs>
        <w:ind w:left="2460" w:hanging="360"/>
      </w:pPr>
      <w:rPr>
        <w:rFonts w:ascii="Wingdings" w:hAnsi="Wingdings" w:hint="default"/>
      </w:rPr>
    </w:lvl>
    <w:lvl w:ilvl="3" w:tplc="040A0001" w:tentative="1">
      <w:start w:val="1"/>
      <w:numFmt w:val="bullet"/>
      <w:lvlText w:val=""/>
      <w:lvlJc w:val="left"/>
      <w:pPr>
        <w:tabs>
          <w:tab w:val="num" w:pos="3180"/>
        </w:tabs>
        <w:ind w:left="3180" w:hanging="360"/>
      </w:pPr>
      <w:rPr>
        <w:rFonts w:ascii="Symbol" w:hAnsi="Symbol" w:hint="default"/>
      </w:rPr>
    </w:lvl>
    <w:lvl w:ilvl="4" w:tplc="040A0003" w:tentative="1">
      <w:start w:val="1"/>
      <w:numFmt w:val="bullet"/>
      <w:lvlText w:val="o"/>
      <w:lvlJc w:val="left"/>
      <w:pPr>
        <w:tabs>
          <w:tab w:val="num" w:pos="3900"/>
        </w:tabs>
        <w:ind w:left="3900" w:hanging="360"/>
      </w:pPr>
      <w:rPr>
        <w:rFonts w:ascii="Courier New" w:hAnsi="Courier New" w:cs="Courier New" w:hint="default"/>
      </w:rPr>
    </w:lvl>
    <w:lvl w:ilvl="5" w:tplc="040A0005" w:tentative="1">
      <w:start w:val="1"/>
      <w:numFmt w:val="bullet"/>
      <w:lvlText w:val=""/>
      <w:lvlJc w:val="left"/>
      <w:pPr>
        <w:tabs>
          <w:tab w:val="num" w:pos="4620"/>
        </w:tabs>
        <w:ind w:left="4620" w:hanging="360"/>
      </w:pPr>
      <w:rPr>
        <w:rFonts w:ascii="Wingdings" w:hAnsi="Wingdings" w:hint="default"/>
      </w:rPr>
    </w:lvl>
    <w:lvl w:ilvl="6" w:tplc="040A0001" w:tentative="1">
      <w:start w:val="1"/>
      <w:numFmt w:val="bullet"/>
      <w:lvlText w:val=""/>
      <w:lvlJc w:val="left"/>
      <w:pPr>
        <w:tabs>
          <w:tab w:val="num" w:pos="5340"/>
        </w:tabs>
        <w:ind w:left="5340" w:hanging="360"/>
      </w:pPr>
      <w:rPr>
        <w:rFonts w:ascii="Symbol" w:hAnsi="Symbol" w:hint="default"/>
      </w:rPr>
    </w:lvl>
    <w:lvl w:ilvl="7" w:tplc="040A0003" w:tentative="1">
      <w:start w:val="1"/>
      <w:numFmt w:val="bullet"/>
      <w:lvlText w:val="o"/>
      <w:lvlJc w:val="left"/>
      <w:pPr>
        <w:tabs>
          <w:tab w:val="num" w:pos="6060"/>
        </w:tabs>
        <w:ind w:left="6060" w:hanging="360"/>
      </w:pPr>
      <w:rPr>
        <w:rFonts w:ascii="Courier New" w:hAnsi="Courier New" w:cs="Courier New" w:hint="default"/>
      </w:rPr>
    </w:lvl>
    <w:lvl w:ilvl="8" w:tplc="040A0005" w:tentative="1">
      <w:start w:val="1"/>
      <w:numFmt w:val="bullet"/>
      <w:lvlText w:val=""/>
      <w:lvlJc w:val="left"/>
      <w:pPr>
        <w:tabs>
          <w:tab w:val="num" w:pos="6780"/>
        </w:tabs>
        <w:ind w:left="6780" w:hanging="360"/>
      </w:pPr>
      <w:rPr>
        <w:rFonts w:ascii="Wingdings" w:hAnsi="Wingdings" w:hint="default"/>
      </w:rPr>
    </w:lvl>
  </w:abstractNum>
  <w:abstractNum w:abstractNumId="6">
    <w:nsid w:val="15853E02"/>
    <w:multiLevelType w:val="hybridMultilevel"/>
    <w:tmpl w:val="7056F9A0"/>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7">
    <w:nsid w:val="16F44CCF"/>
    <w:multiLevelType w:val="hybridMultilevel"/>
    <w:tmpl w:val="0016CEC4"/>
    <w:lvl w:ilvl="0" w:tplc="040A0001">
      <w:start w:val="1"/>
      <w:numFmt w:val="bullet"/>
      <w:lvlText w:val=""/>
      <w:lvlJc w:val="left"/>
      <w:pPr>
        <w:tabs>
          <w:tab w:val="num" w:pos="780"/>
        </w:tabs>
        <w:ind w:left="780" w:hanging="360"/>
      </w:pPr>
      <w:rPr>
        <w:rFonts w:ascii="Symbol" w:hAnsi="Symbol" w:hint="default"/>
      </w:rPr>
    </w:lvl>
    <w:lvl w:ilvl="1" w:tplc="040A0003" w:tentative="1">
      <w:start w:val="1"/>
      <w:numFmt w:val="bullet"/>
      <w:lvlText w:val="o"/>
      <w:lvlJc w:val="left"/>
      <w:pPr>
        <w:tabs>
          <w:tab w:val="num" w:pos="1500"/>
        </w:tabs>
        <w:ind w:left="1500" w:hanging="360"/>
      </w:pPr>
      <w:rPr>
        <w:rFonts w:ascii="Courier New" w:hAnsi="Courier New" w:cs="Courier New" w:hint="default"/>
      </w:rPr>
    </w:lvl>
    <w:lvl w:ilvl="2" w:tplc="040A0005" w:tentative="1">
      <w:start w:val="1"/>
      <w:numFmt w:val="bullet"/>
      <w:lvlText w:val=""/>
      <w:lvlJc w:val="left"/>
      <w:pPr>
        <w:tabs>
          <w:tab w:val="num" w:pos="2220"/>
        </w:tabs>
        <w:ind w:left="2220" w:hanging="360"/>
      </w:pPr>
      <w:rPr>
        <w:rFonts w:ascii="Wingdings" w:hAnsi="Wingdings" w:hint="default"/>
      </w:rPr>
    </w:lvl>
    <w:lvl w:ilvl="3" w:tplc="040A0001" w:tentative="1">
      <w:start w:val="1"/>
      <w:numFmt w:val="bullet"/>
      <w:lvlText w:val=""/>
      <w:lvlJc w:val="left"/>
      <w:pPr>
        <w:tabs>
          <w:tab w:val="num" w:pos="2940"/>
        </w:tabs>
        <w:ind w:left="2940" w:hanging="360"/>
      </w:pPr>
      <w:rPr>
        <w:rFonts w:ascii="Symbol" w:hAnsi="Symbol" w:hint="default"/>
      </w:rPr>
    </w:lvl>
    <w:lvl w:ilvl="4" w:tplc="040A0003" w:tentative="1">
      <w:start w:val="1"/>
      <w:numFmt w:val="bullet"/>
      <w:lvlText w:val="o"/>
      <w:lvlJc w:val="left"/>
      <w:pPr>
        <w:tabs>
          <w:tab w:val="num" w:pos="3660"/>
        </w:tabs>
        <w:ind w:left="3660" w:hanging="360"/>
      </w:pPr>
      <w:rPr>
        <w:rFonts w:ascii="Courier New" w:hAnsi="Courier New" w:cs="Courier New" w:hint="default"/>
      </w:rPr>
    </w:lvl>
    <w:lvl w:ilvl="5" w:tplc="040A0005" w:tentative="1">
      <w:start w:val="1"/>
      <w:numFmt w:val="bullet"/>
      <w:lvlText w:val=""/>
      <w:lvlJc w:val="left"/>
      <w:pPr>
        <w:tabs>
          <w:tab w:val="num" w:pos="4380"/>
        </w:tabs>
        <w:ind w:left="4380" w:hanging="360"/>
      </w:pPr>
      <w:rPr>
        <w:rFonts w:ascii="Wingdings" w:hAnsi="Wingdings" w:hint="default"/>
      </w:rPr>
    </w:lvl>
    <w:lvl w:ilvl="6" w:tplc="040A0001" w:tentative="1">
      <w:start w:val="1"/>
      <w:numFmt w:val="bullet"/>
      <w:lvlText w:val=""/>
      <w:lvlJc w:val="left"/>
      <w:pPr>
        <w:tabs>
          <w:tab w:val="num" w:pos="5100"/>
        </w:tabs>
        <w:ind w:left="5100" w:hanging="360"/>
      </w:pPr>
      <w:rPr>
        <w:rFonts w:ascii="Symbol" w:hAnsi="Symbol" w:hint="default"/>
      </w:rPr>
    </w:lvl>
    <w:lvl w:ilvl="7" w:tplc="040A0003" w:tentative="1">
      <w:start w:val="1"/>
      <w:numFmt w:val="bullet"/>
      <w:lvlText w:val="o"/>
      <w:lvlJc w:val="left"/>
      <w:pPr>
        <w:tabs>
          <w:tab w:val="num" w:pos="5820"/>
        </w:tabs>
        <w:ind w:left="5820" w:hanging="360"/>
      </w:pPr>
      <w:rPr>
        <w:rFonts w:ascii="Courier New" w:hAnsi="Courier New" w:cs="Courier New" w:hint="default"/>
      </w:rPr>
    </w:lvl>
    <w:lvl w:ilvl="8" w:tplc="040A0005" w:tentative="1">
      <w:start w:val="1"/>
      <w:numFmt w:val="bullet"/>
      <w:lvlText w:val=""/>
      <w:lvlJc w:val="left"/>
      <w:pPr>
        <w:tabs>
          <w:tab w:val="num" w:pos="6540"/>
        </w:tabs>
        <w:ind w:left="6540" w:hanging="360"/>
      </w:pPr>
      <w:rPr>
        <w:rFonts w:ascii="Wingdings" w:hAnsi="Wingdings" w:hint="default"/>
      </w:rPr>
    </w:lvl>
  </w:abstractNum>
  <w:abstractNum w:abstractNumId="8">
    <w:nsid w:val="27260A57"/>
    <w:multiLevelType w:val="hybridMultilevel"/>
    <w:tmpl w:val="9D100C60"/>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9">
    <w:nsid w:val="29777BCD"/>
    <w:multiLevelType w:val="hybridMultilevel"/>
    <w:tmpl w:val="732E135E"/>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0">
    <w:nsid w:val="2DFE1FA2"/>
    <w:multiLevelType w:val="hybridMultilevel"/>
    <w:tmpl w:val="851890A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nsid w:val="36D97026"/>
    <w:multiLevelType w:val="hybridMultilevel"/>
    <w:tmpl w:val="7608AD4C"/>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2">
    <w:nsid w:val="3F54352E"/>
    <w:multiLevelType w:val="hybridMultilevel"/>
    <w:tmpl w:val="B5F04296"/>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3">
    <w:nsid w:val="43FC4D41"/>
    <w:multiLevelType w:val="hybridMultilevel"/>
    <w:tmpl w:val="5D60C758"/>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4">
    <w:nsid w:val="46283C5D"/>
    <w:multiLevelType w:val="hybridMultilevel"/>
    <w:tmpl w:val="193C5956"/>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5">
    <w:nsid w:val="466147F5"/>
    <w:multiLevelType w:val="hybridMultilevel"/>
    <w:tmpl w:val="A1AE3FC6"/>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6">
    <w:nsid w:val="4EDA3894"/>
    <w:multiLevelType w:val="hybridMultilevel"/>
    <w:tmpl w:val="813A1750"/>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7">
    <w:nsid w:val="4FF41602"/>
    <w:multiLevelType w:val="hybridMultilevel"/>
    <w:tmpl w:val="00203090"/>
    <w:lvl w:ilvl="0" w:tplc="040A0001">
      <w:start w:val="1"/>
      <w:numFmt w:val="bullet"/>
      <w:lvlText w:val=""/>
      <w:lvlJc w:val="left"/>
      <w:pPr>
        <w:tabs>
          <w:tab w:val="num" w:pos="1429"/>
        </w:tabs>
        <w:ind w:left="1429" w:hanging="360"/>
      </w:pPr>
      <w:rPr>
        <w:rFonts w:ascii="Symbol" w:hAnsi="Symbol" w:hint="default"/>
      </w:rPr>
    </w:lvl>
    <w:lvl w:ilvl="1" w:tplc="040A0003" w:tentative="1">
      <w:start w:val="1"/>
      <w:numFmt w:val="bullet"/>
      <w:lvlText w:val="o"/>
      <w:lvlJc w:val="left"/>
      <w:pPr>
        <w:tabs>
          <w:tab w:val="num" w:pos="2149"/>
        </w:tabs>
        <w:ind w:left="2149" w:hanging="360"/>
      </w:pPr>
      <w:rPr>
        <w:rFonts w:ascii="Courier New" w:hAnsi="Courier New" w:cs="Courier New" w:hint="default"/>
      </w:rPr>
    </w:lvl>
    <w:lvl w:ilvl="2" w:tplc="040A0005" w:tentative="1">
      <w:start w:val="1"/>
      <w:numFmt w:val="bullet"/>
      <w:lvlText w:val=""/>
      <w:lvlJc w:val="left"/>
      <w:pPr>
        <w:tabs>
          <w:tab w:val="num" w:pos="2869"/>
        </w:tabs>
        <w:ind w:left="2869" w:hanging="360"/>
      </w:pPr>
      <w:rPr>
        <w:rFonts w:ascii="Wingdings" w:hAnsi="Wingdings" w:hint="default"/>
      </w:rPr>
    </w:lvl>
    <w:lvl w:ilvl="3" w:tplc="040A0001" w:tentative="1">
      <w:start w:val="1"/>
      <w:numFmt w:val="bullet"/>
      <w:lvlText w:val=""/>
      <w:lvlJc w:val="left"/>
      <w:pPr>
        <w:tabs>
          <w:tab w:val="num" w:pos="3589"/>
        </w:tabs>
        <w:ind w:left="3589" w:hanging="360"/>
      </w:pPr>
      <w:rPr>
        <w:rFonts w:ascii="Symbol" w:hAnsi="Symbol" w:hint="default"/>
      </w:rPr>
    </w:lvl>
    <w:lvl w:ilvl="4" w:tplc="040A0003" w:tentative="1">
      <w:start w:val="1"/>
      <w:numFmt w:val="bullet"/>
      <w:lvlText w:val="o"/>
      <w:lvlJc w:val="left"/>
      <w:pPr>
        <w:tabs>
          <w:tab w:val="num" w:pos="4309"/>
        </w:tabs>
        <w:ind w:left="4309" w:hanging="360"/>
      </w:pPr>
      <w:rPr>
        <w:rFonts w:ascii="Courier New" w:hAnsi="Courier New" w:cs="Courier New" w:hint="default"/>
      </w:rPr>
    </w:lvl>
    <w:lvl w:ilvl="5" w:tplc="040A0005" w:tentative="1">
      <w:start w:val="1"/>
      <w:numFmt w:val="bullet"/>
      <w:lvlText w:val=""/>
      <w:lvlJc w:val="left"/>
      <w:pPr>
        <w:tabs>
          <w:tab w:val="num" w:pos="5029"/>
        </w:tabs>
        <w:ind w:left="5029" w:hanging="360"/>
      </w:pPr>
      <w:rPr>
        <w:rFonts w:ascii="Wingdings" w:hAnsi="Wingdings" w:hint="default"/>
      </w:rPr>
    </w:lvl>
    <w:lvl w:ilvl="6" w:tplc="040A0001" w:tentative="1">
      <w:start w:val="1"/>
      <w:numFmt w:val="bullet"/>
      <w:lvlText w:val=""/>
      <w:lvlJc w:val="left"/>
      <w:pPr>
        <w:tabs>
          <w:tab w:val="num" w:pos="5749"/>
        </w:tabs>
        <w:ind w:left="5749" w:hanging="360"/>
      </w:pPr>
      <w:rPr>
        <w:rFonts w:ascii="Symbol" w:hAnsi="Symbol" w:hint="default"/>
      </w:rPr>
    </w:lvl>
    <w:lvl w:ilvl="7" w:tplc="040A0003" w:tentative="1">
      <w:start w:val="1"/>
      <w:numFmt w:val="bullet"/>
      <w:lvlText w:val="o"/>
      <w:lvlJc w:val="left"/>
      <w:pPr>
        <w:tabs>
          <w:tab w:val="num" w:pos="6469"/>
        </w:tabs>
        <w:ind w:left="6469" w:hanging="360"/>
      </w:pPr>
      <w:rPr>
        <w:rFonts w:ascii="Courier New" w:hAnsi="Courier New" w:cs="Courier New" w:hint="default"/>
      </w:rPr>
    </w:lvl>
    <w:lvl w:ilvl="8" w:tplc="040A0005" w:tentative="1">
      <w:start w:val="1"/>
      <w:numFmt w:val="bullet"/>
      <w:lvlText w:val=""/>
      <w:lvlJc w:val="left"/>
      <w:pPr>
        <w:tabs>
          <w:tab w:val="num" w:pos="7189"/>
        </w:tabs>
        <w:ind w:left="7189" w:hanging="360"/>
      </w:pPr>
      <w:rPr>
        <w:rFonts w:ascii="Wingdings" w:hAnsi="Wingdings" w:hint="default"/>
      </w:rPr>
    </w:lvl>
  </w:abstractNum>
  <w:abstractNum w:abstractNumId="18">
    <w:nsid w:val="502E2A31"/>
    <w:multiLevelType w:val="hybridMultilevel"/>
    <w:tmpl w:val="A1604880"/>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9">
    <w:nsid w:val="53053EC0"/>
    <w:multiLevelType w:val="hybridMultilevel"/>
    <w:tmpl w:val="08D04CF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0">
    <w:nsid w:val="594B6837"/>
    <w:multiLevelType w:val="hybridMultilevel"/>
    <w:tmpl w:val="C4D6C74C"/>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1">
    <w:nsid w:val="59972FE3"/>
    <w:multiLevelType w:val="hybridMultilevel"/>
    <w:tmpl w:val="CDACC032"/>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2">
    <w:nsid w:val="5BD53D3A"/>
    <w:multiLevelType w:val="hybridMultilevel"/>
    <w:tmpl w:val="F5BCEEE0"/>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3">
    <w:nsid w:val="5EB76CB5"/>
    <w:multiLevelType w:val="hybridMultilevel"/>
    <w:tmpl w:val="49DC0A82"/>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4">
    <w:nsid w:val="64C92DE4"/>
    <w:multiLevelType w:val="hybridMultilevel"/>
    <w:tmpl w:val="A5EE3FC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5">
    <w:nsid w:val="66633BD6"/>
    <w:multiLevelType w:val="hybridMultilevel"/>
    <w:tmpl w:val="99B2E3D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6">
    <w:nsid w:val="6C024EFE"/>
    <w:multiLevelType w:val="hybridMultilevel"/>
    <w:tmpl w:val="4C5E366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7">
    <w:nsid w:val="70984B7E"/>
    <w:multiLevelType w:val="hybridMultilevel"/>
    <w:tmpl w:val="5140675A"/>
    <w:lvl w:ilvl="0" w:tplc="040A0001">
      <w:start w:val="1"/>
      <w:numFmt w:val="bullet"/>
      <w:lvlText w:val=""/>
      <w:lvlJc w:val="left"/>
      <w:pPr>
        <w:tabs>
          <w:tab w:val="num" w:pos="738"/>
        </w:tabs>
        <w:ind w:left="738"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8">
    <w:nsid w:val="73D758F6"/>
    <w:multiLevelType w:val="hybridMultilevel"/>
    <w:tmpl w:val="F2B81C0E"/>
    <w:lvl w:ilvl="0" w:tplc="CFCAF4FA">
      <w:start w:val="1"/>
      <w:numFmt w:val="bullet"/>
      <w:pStyle w:val="Listaconvietas"/>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74D5643D"/>
    <w:multiLevelType w:val="hybridMultilevel"/>
    <w:tmpl w:val="AD8A18D8"/>
    <w:lvl w:ilvl="0" w:tplc="040A0001">
      <w:start w:val="1"/>
      <w:numFmt w:val="bullet"/>
      <w:lvlText w:val=""/>
      <w:lvlJc w:val="left"/>
      <w:pPr>
        <w:tabs>
          <w:tab w:val="num" w:pos="1020"/>
        </w:tabs>
        <w:ind w:left="1020" w:hanging="360"/>
      </w:pPr>
      <w:rPr>
        <w:rFonts w:ascii="Symbol" w:hAnsi="Symbol" w:hint="default"/>
      </w:rPr>
    </w:lvl>
    <w:lvl w:ilvl="1" w:tplc="040A0003" w:tentative="1">
      <w:start w:val="1"/>
      <w:numFmt w:val="bullet"/>
      <w:lvlText w:val="o"/>
      <w:lvlJc w:val="left"/>
      <w:pPr>
        <w:tabs>
          <w:tab w:val="num" w:pos="1740"/>
        </w:tabs>
        <w:ind w:left="1740" w:hanging="360"/>
      </w:pPr>
      <w:rPr>
        <w:rFonts w:ascii="Courier New" w:hAnsi="Courier New" w:cs="Courier New" w:hint="default"/>
      </w:rPr>
    </w:lvl>
    <w:lvl w:ilvl="2" w:tplc="040A0005" w:tentative="1">
      <w:start w:val="1"/>
      <w:numFmt w:val="bullet"/>
      <w:lvlText w:val=""/>
      <w:lvlJc w:val="left"/>
      <w:pPr>
        <w:tabs>
          <w:tab w:val="num" w:pos="2460"/>
        </w:tabs>
        <w:ind w:left="2460" w:hanging="360"/>
      </w:pPr>
      <w:rPr>
        <w:rFonts w:ascii="Wingdings" w:hAnsi="Wingdings" w:hint="default"/>
      </w:rPr>
    </w:lvl>
    <w:lvl w:ilvl="3" w:tplc="040A0001" w:tentative="1">
      <w:start w:val="1"/>
      <w:numFmt w:val="bullet"/>
      <w:lvlText w:val=""/>
      <w:lvlJc w:val="left"/>
      <w:pPr>
        <w:tabs>
          <w:tab w:val="num" w:pos="3180"/>
        </w:tabs>
        <w:ind w:left="3180" w:hanging="360"/>
      </w:pPr>
      <w:rPr>
        <w:rFonts w:ascii="Symbol" w:hAnsi="Symbol" w:hint="default"/>
      </w:rPr>
    </w:lvl>
    <w:lvl w:ilvl="4" w:tplc="040A0003" w:tentative="1">
      <w:start w:val="1"/>
      <w:numFmt w:val="bullet"/>
      <w:lvlText w:val="o"/>
      <w:lvlJc w:val="left"/>
      <w:pPr>
        <w:tabs>
          <w:tab w:val="num" w:pos="3900"/>
        </w:tabs>
        <w:ind w:left="3900" w:hanging="360"/>
      </w:pPr>
      <w:rPr>
        <w:rFonts w:ascii="Courier New" w:hAnsi="Courier New" w:cs="Courier New" w:hint="default"/>
      </w:rPr>
    </w:lvl>
    <w:lvl w:ilvl="5" w:tplc="040A0005" w:tentative="1">
      <w:start w:val="1"/>
      <w:numFmt w:val="bullet"/>
      <w:lvlText w:val=""/>
      <w:lvlJc w:val="left"/>
      <w:pPr>
        <w:tabs>
          <w:tab w:val="num" w:pos="4620"/>
        </w:tabs>
        <w:ind w:left="4620" w:hanging="360"/>
      </w:pPr>
      <w:rPr>
        <w:rFonts w:ascii="Wingdings" w:hAnsi="Wingdings" w:hint="default"/>
      </w:rPr>
    </w:lvl>
    <w:lvl w:ilvl="6" w:tplc="040A0001" w:tentative="1">
      <w:start w:val="1"/>
      <w:numFmt w:val="bullet"/>
      <w:lvlText w:val=""/>
      <w:lvlJc w:val="left"/>
      <w:pPr>
        <w:tabs>
          <w:tab w:val="num" w:pos="5340"/>
        </w:tabs>
        <w:ind w:left="5340" w:hanging="360"/>
      </w:pPr>
      <w:rPr>
        <w:rFonts w:ascii="Symbol" w:hAnsi="Symbol" w:hint="default"/>
      </w:rPr>
    </w:lvl>
    <w:lvl w:ilvl="7" w:tplc="040A0003" w:tentative="1">
      <w:start w:val="1"/>
      <w:numFmt w:val="bullet"/>
      <w:lvlText w:val="o"/>
      <w:lvlJc w:val="left"/>
      <w:pPr>
        <w:tabs>
          <w:tab w:val="num" w:pos="6060"/>
        </w:tabs>
        <w:ind w:left="6060" w:hanging="360"/>
      </w:pPr>
      <w:rPr>
        <w:rFonts w:ascii="Courier New" w:hAnsi="Courier New" w:cs="Courier New" w:hint="default"/>
      </w:rPr>
    </w:lvl>
    <w:lvl w:ilvl="8" w:tplc="040A0005" w:tentative="1">
      <w:start w:val="1"/>
      <w:numFmt w:val="bullet"/>
      <w:lvlText w:val=""/>
      <w:lvlJc w:val="left"/>
      <w:pPr>
        <w:tabs>
          <w:tab w:val="num" w:pos="6780"/>
        </w:tabs>
        <w:ind w:left="6780" w:hanging="360"/>
      </w:pPr>
      <w:rPr>
        <w:rFonts w:ascii="Wingdings" w:hAnsi="Wingdings" w:hint="default"/>
      </w:rPr>
    </w:lvl>
  </w:abstractNum>
  <w:abstractNum w:abstractNumId="30">
    <w:nsid w:val="77AE2B6D"/>
    <w:multiLevelType w:val="hybridMultilevel"/>
    <w:tmpl w:val="47785D24"/>
    <w:lvl w:ilvl="0" w:tplc="040A0001">
      <w:start w:val="1"/>
      <w:numFmt w:val="bullet"/>
      <w:lvlText w:val=""/>
      <w:lvlJc w:val="left"/>
      <w:pPr>
        <w:tabs>
          <w:tab w:val="num" w:pos="780"/>
        </w:tabs>
        <w:ind w:left="780" w:hanging="360"/>
      </w:pPr>
      <w:rPr>
        <w:rFonts w:ascii="Symbol" w:hAnsi="Symbol" w:hint="default"/>
      </w:rPr>
    </w:lvl>
    <w:lvl w:ilvl="1" w:tplc="040A0003" w:tentative="1">
      <w:start w:val="1"/>
      <w:numFmt w:val="bullet"/>
      <w:lvlText w:val="o"/>
      <w:lvlJc w:val="left"/>
      <w:pPr>
        <w:tabs>
          <w:tab w:val="num" w:pos="1500"/>
        </w:tabs>
        <w:ind w:left="1500" w:hanging="360"/>
      </w:pPr>
      <w:rPr>
        <w:rFonts w:ascii="Courier New" w:hAnsi="Courier New" w:cs="Courier New" w:hint="default"/>
      </w:rPr>
    </w:lvl>
    <w:lvl w:ilvl="2" w:tplc="040A0005" w:tentative="1">
      <w:start w:val="1"/>
      <w:numFmt w:val="bullet"/>
      <w:lvlText w:val=""/>
      <w:lvlJc w:val="left"/>
      <w:pPr>
        <w:tabs>
          <w:tab w:val="num" w:pos="2220"/>
        </w:tabs>
        <w:ind w:left="2220" w:hanging="360"/>
      </w:pPr>
      <w:rPr>
        <w:rFonts w:ascii="Wingdings" w:hAnsi="Wingdings" w:hint="default"/>
      </w:rPr>
    </w:lvl>
    <w:lvl w:ilvl="3" w:tplc="040A0001" w:tentative="1">
      <w:start w:val="1"/>
      <w:numFmt w:val="bullet"/>
      <w:lvlText w:val=""/>
      <w:lvlJc w:val="left"/>
      <w:pPr>
        <w:tabs>
          <w:tab w:val="num" w:pos="2940"/>
        </w:tabs>
        <w:ind w:left="2940" w:hanging="360"/>
      </w:pPr>
      <w:rPr>
        <w:rFonts w:ascii="Symbol" w:hAnsi="Symbol" w:hint="default"/>
      </w:rPr>
    </w:lvl>
    <w:lvl w:ilvl="4" w:tplc="040A0003" w:tentative="1">
      <w:start w:val="1"/>
      <w:numFmt w:val="bullet"/>
      <w:lvlText w:val="o"/>
      <w:lvlJc w:val="left"/>
      <w:pPr>
        <w:tabs>
          <w:tab w:val="num" w:pos="3660"/>
        </w:tabs>
        <w:ind w:left="3660" w:hanging="360"/>
      </w:pPr>
      <w:rPr>
        <w:rFonts w:ascii="Courier New" w:hAnsi="Courier New" w:cs="Courier New" w:hint="default"/>
      </w:rPr>
    </w:lvl>
    <w:lvl w:ilvl="5" w:tplc="040A0005" w:tentative="1">
      <w:start w:val="1"/>
      <w:numFmt w:val="bullet"/>
      <w:lvlText w:val=""/>
      <w:lvlJc w:val="left"/>
      <w:pPr>
        <w:tabs>
          <w:tab w:val="num" w:pos="4380"/>
        </w:tabs>
        <w:ind w:left="4380" w:hanging="360"/>
      </w:pPr>
      <w:rPr>
        <w:rFonts w:ascii="Wingdings" w:hAnsi="Wingdings" w:hint="default"/>
      </w:rPr>
    </w:lvl>
    <w:lvl w:ilvl="6" w:tplc="040A0001" w:tentative="1">
      <w:start w:val="1"/>
      <w:numFmt w:val="bullet"/>
      <w:lvlText w:val=""/>
      <w:lvlJc w:val="left"/>
      <w:pPr>
        <w:tabs>
          <w:tab w:val="num" w:pos="5100"/>
        </w:tabs>
        <w:ind w:left="5100" w:hanging="360"/>
      </w:pPr>
      <w:rPr>
        <w:rFonts w:ascii="Symbol" w:hAnsi="Symbol" w:hint="default"/>
      </w:rPr>
    </w:lvl>
    <w:lvl w:ilvl="7" w:tplc="040A0003" w:tentative="1">
      <w:start w:val="1"/>
      <w:numFmt w:val="bullet"/>
      <w:lvlText w:val="o"/>
      <w:lvlJc w:val="left"/>
      <w:pPr>
        <w:tabs>
          <w:tab w:val="num" w:pos="5820"/>
        </w:tabs>
        <w:ind w:left="5820" w:hanging="360"/>
      </w:pPr>
      <w:rPr>
        <w:rFonts w:ascii="Courier New" w:hAnsi="Courier New" w:cs="Courier New" w:hint="default"/>
      </w:rPr>
    </w:lvl>
    <w:lvl w:ilvl="8" w:tplc="040A0005" w:tentative="1">
      <w:start w:val="1"/>
      <w:numFmt w:val="bullet"/>
      <w:lvlText w:val=""/>
      <w:lvlJc w:val="left"/>
      <w:pPr>
        <w:tabs>
          <w:tab w:val="num" w:pos="6540"/>
        </w:tabs>
        <w:ind w:left="6540" w:hanging="360"/>
      </w:pPr>
      <w:rPr>
        <w:rFonts w:ascii="Wingdings" w:hAnsi="Wingdings" w:hint="default"/>
      </w:rPr>
    </w:lvl>
  </w:abstractNum>
  <w:abstractNum w:abstractNumId="31">
    <w:nsid w:val="783E36ED"/>
    <w:multiLevelType w:val="hybridMultilevel"/>
    <w:tmpl w:val="048A6A52"/>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28"/>
  </w:num>
  <w:num w:numId="4">
    <w:abstractNumId w:val="13"/>
  </w:num>
  <w:num w:numId="5">
    <w:abstractNumId w:val="21"/>
  </w:num>
  <w:num w:numId="6">
    <w:abstractNumId w:val="17"/>
  </w:num>
  <w:num w:numId="7">
    <w:abstractNumId w:val="1"/>
  </w:num>
  <w:num w:numId="8">
    <w:abstractNumId w:val="31"/>
  </w:num>
  <w:num w:numId="9">
    <w:abstractNumId w:val="25"/>
  </w:num>
  <w:num w:numId="10">
    <w:abstractNumId w:val="3"/>
  </w:num>
  <w:num w:numId="11">
    <w:abstractNumId w:val="22"/>
  </w:num>
  <w:num w:numId="12">
    <w:abstractNumId w:val="9"/>
  </w:num>
  <w:num w:numId="13">
    <w:abstractNumId w:val="18"/>
  </w:num>
  <w:num w:numId="14">
    <w:abstractNumId w:val="8"/>
  </w:num>
  <w:num w:numId="15">
    <w:abstractNumId w:val="12"/>
  </w:num>
  <w:num w:numId="16">
    <w:abstractNumId w:val="15"/>
  </w:num>
  <w:num w:numId="17">
    <w:abstractNumId w:val="26"/>
  </w:num>
  <w:num w:numId="18">
    <w:abstractNumId w:val="6"/>
  </w:num>
  <w:num w:numId="19">
    <w:abstractNumId w:val="7"/>
  </w:num>
  <w:num w:numId="20">
    <w:abstractNumId w:val="20"/>
  </w:num>
  <w:num w:numId="21">
    <w:abstractNumId w:val="5"/>
  </w:num>
  <w:num w:numId="22">
    <w:abstractNumId w:val="14"/>
  </w:num>
  <w:num w:numId="23">
    <w:abstractNumId w:val="30"/>
  </w:num>
  <w:num w:numId="24">
    <w:abstractNumId w:val="23"/>
  </w:num>
  <w:num w:numId="25">
    <w:abstractNumId w:val="11"/>
  </w:num>
  <w:num w:numId="26">
    <w:abstractNumId w:val="16"/>
  </w:num>
  <w:num w:numId="27">
    <w:abstractNumId w:val="27"/>
  </w:num>
  <w:num w:numId="28">
    <w:abstractNumId w:val="29"/>
  </w:num>
  <w:num w:numId="29">
    <w:abstractNumId w:val="19"/>
  </w:num>
  <w:num w:numId="30">
    <w:abstractNumId w:val="24"/>
  </w:num>
  <w:num w:numId="31">
    <w:abstractNumId w:val="10"/>
  </w:num>
  <w:num w:numId="32">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F0B"/>
    <w:rsid w:val="00004239"/>
    <w:rsid w:val="00004E20"/>
    <w:rsid w:val="00006F2D"/>
    <w:rsid w:val="00013F3C"/>
    <w:rsid w:val="0002079C"/>
    <w:rsid w:val="0002385D"/>
    <w:rsid w:val="000251C1"/>
    <w:rsid w:val="00027A60"/>
    <w:rsid w:val="00031933"/>
    <w:rsid w:val="00037629"/>
    <w:rsid w:val="00044434"/>
    <w:rsid w:val="000457EF"/>
    <w:rsid w:val="0004750B"/>
    <w:rsid w:val="00050F12"/>
    <w:rsid w:val="00055736"/>
    <w:rsid w:val="00056547"/>
    <w:rsid w:val="00060C37"/>
    <w:rsid w:val="0007135C"/>
    <w:rsid w:val="00073CA6"/>
    <w:rsid w:val="00082F94"/>
    <w:rsid w:val="00084585"/>
    <w:rsid w:val="000848B7"/>
    <w:rsid w:val="00090BDA"/>
    <w:rsid w:val="000A3CD7"/>
    <w:rsid w:val="000A595A"/>
    <w:rsid w:val="000B02B5"/>
    <w:rsid w:val="000B3C3F"/>
    <w:rsid w:val="000B3FDF"/>
    <w:rsid w:val="000B42F7"/>
    <w:rsid w:val="000C1233"/>
    <w:rsid w:val="000C2589"/>
    <w:rsid w:val="000C2B2D"/>
    <w:rsid w:val="000C53CF"/>
    <w:rsid w:val="000C700C"/>
    <w:rsid w:val="000D1013"/>
    <w:rsid w:val="000D66D2"/>
    <w:rsid w:val="000E6A38"/>
    <w:rsid w:val="000E6D5E"/>
    <w:rsid w:val="000E7921"/>
    <w:rsid w:val="00100C2A"/>
    <w:rsid w:val="001048AD"/>
    <w:rsid w:val="00105410"/>
    <w:rsid w:val="0010568D"/>
    <w:rsid w:val="001065D7"/>
    <w:rsid w:val="00107CDB"/>
    <w:rsid w:val="001109D1"/>
    <w:rsid w:val="00114A1A"/>
    <w:rsid w:val="00117344"/>
    <w:rsid w:val="00133F0B"/>
    <w:rsid w:val="0013497C"/>
    <w:rsid w:val="00136663"/>
    <w:rsid w:val="00142868"/>
    <w:rsid w:val="00145A77"/>
    <w:rsid w:val="001504DB"/>
    <w:rsid w:val="0015254B"/>
    <w:rsid w:val="00154512"/>
    <w:rsid w:val="00154BF1"/>
    <w:rsid w:val="0016342B"/>
    <w:rsid w:val="001643B2"/>
    <w:rsid w:val="00164B18"/>
    <w:rsid w:val="0016717B"/>
    <w:rsid w:val="00170BF8"/>
    <w:rsid w:val="00172007"/>
    <w:rsid w:val="001764E0"/>
    <w:rsid w:val="001768D2"/>
    <w:rsid w:val="00176A05"/>
    <w:rsid w:val="00176E8D"/>
    <w:rsid w:val="00187C5E"/>
    <w:rsid w:val="00191E4C"/>
    <w:rsid w:val="001920FA"/>
    <w:rsid w:val="001939A3"/>
    <w:rsid w:val="00194471"/>
    <w:rsid w:val="001A04FD"/>
    <w:rsid w:val="001A3A08"/>
    <w:rsid w:val="001A412E"/>
    <w:rsid w:val="001B0513"/>
    <w:rsid w:val="001B2283"/>
    <w:rsid w:val="001B34B8"/>
    <w:rsid w:val="001B4343"/>
    <w:rsid w:val="001B4ABE"/>
    <w:rsid w:val="001C40D8"/>
    <w:rsid w:val="001C57B0"/>
    <w:rsid w:val="001C6498"/>
    <w:rsid w:val="001C7EF1"/>
    <w:rsid w:val="001D04D9"/>
    <w:rsid w:val="001D0555"/>
    <w:rsid w:val="001D5055"/>
    <w:rsid w:val="001D58C1"/>
    <w:rsid w:val="001D6054"/>
    <w:rsid w:val="001E16D8"/>
    <w:rsid w:val="001E329C"/>
    <w:rsid w:val="001E50E4"/>
    <w:rsid w:val="001F22BB"/>
    <w:rsid w:val="001F56CC"/>
    <w:rsid w:val="001F79B5"/>
    <w:rsid w:val="0020084A"/>
    <w:rsid w:val="00202345"/>
    <w:rsid w:val="002034B1"/>
    <w:rsid w:val="00204968"/>
    <w:rsid w:val="00204CE1"/>
    <w:rsid w:val="0020534B"/>
    <w:rsid w:val="00207757"/>
    <w:rsid w:val="00207B63"/>
    <w:rsid w:val="00214799"/>
    <w:rsid w:val="002152A1"/>
    <w:rsid w:val="00215812"/>
    <w:rsid w:val="00221ECB"/>
    <w:rsid w:val="00225969"/>
    <w:rsid w:val="00227DD5"/>
    <w:rsid w:val="00233EE1"/>
    <w:rsid w:val="00237726"/>
    <w:rsid w:val="00242DFF"/>
    <w:rsid w:val="002454BA"/>
    <w:rsid w:val="00245D33"/>
    <w:rsid w:val="00254C25"/>
    <w:rsid w:val="002603D1"/>
    <w:rsid w:val="00267285"/>
    <w:rsid w:val="00281B2B"/>
    <w:rsid w:val="002829EC"/>
    <w:rsid w:val="00285DF6"/>
    <w:rsid w:val="00286239"/>
    <w:rsid w:val="00290EB1"/>
    <w:rsid w:val="00294791"/>
    <w:rsid w:val="00295300"/>
    <w:rsid w:val="002A5895"/>
    <w:rsid w:val="002A5E28"/>
    <w:rsid w:val="002B0880"/>
    <w:rsid w:val="002B192B"/>
    <w:rsid w:val="002B61A3"/>
    <w:rsid w:val="002B6ADA"/>
    <w:rsid w:val="002C0E85"/>
    <w:rsid w:val="002C1B45"/>
    <w:rsid w:val="002D1FD9"/>
    <w:rsid w:val="002D5231"/>
    <w:rsid w:val="002D5F0B"/>
    <w:rsid w:val="002E09D8"/>
    <w:rsid w:val="002E0BB7"/>
    <w:rsid w:val="002E1F02"/>
    <w:rsid w:val="002E40A9"/>
    <w:rsid w:val="002E58A9"/>
    <w:rsid w:val="002F6C00"/>
    <w:rsid w:val="0030013D"/>
    <w:rsid w:val="00301BDA"/>
    <w:rsid w:val="0030263F"/>
    <w:rsid w:val="00303C9A"/>
    <w:rsid w:val="00304AEC"/>
    <w:rsid w:val="003075F1"/>
    <w:rsid w:val="00307F03"/>
    <w:rsid w:val="0031197F"/>
    <w:rsid w:val="003137BB"/>
    <w:rsid w:val="00314413"/>
    <w:rsid w:val="00320011"/>
    <w:rsid w:val="00326B78"/>
    <w:rsid w:val="00331A4F"/>
    <w:rsid w:val="00334BB5"/>
    <w:rsid w:val="00334F81"/>
    <w:rsid w:val="00335A34"/>
    <w:rsid w:val="003367C1"/>
    <w:rsid w:val="00343E85"/>
    <w:rsid w:val="00347F45"/>
    <w:rsid w:val="00355250"/>
    <w:rsid w:val="003608A7"/>
    <w:rsid w:val="00360AA5"/>
    <w:rsid w:val="003614D3"/>
    <w:rsid w:val="00363C8D"/>
    <w:rsid w:val="00365EF7"/>
    <w:rsid w:val="00366E53"/>
    <w:rsid w:val="0036708F"/>
    <w:rsid w:val="003706F5"/>
    <w:rsid w:val="003739E9"/>
    <w:rsid w:val="00376AF1"/>
    <w:rsid w:val="00376B61"/>
    <w:rsid w:val="00380C15"/>
    <w:rsid w:val="00387998"/>
    <w:rsid w:val="00391DAE"/>
    <w:rsid w:val="00397C14"/>
    <w:rsid w:val="00397E28"/>
    <w:rsid w:val="003A0249"/>
    <w:rsid w:val="003A112D"/>
    <w:rsid w:val="003A11BA"/>
    <w:rsid w:val="003A164A"/>
    <w:rsid w:val="003A3673"/>
    <w:rsid w:val="003B0EE9"/>
    <w:rsid w:val="003B510B"/>
    <w:rsid w:val="003B78FD"/>
    <w:rsid w:val="003C0D02"/>
    <w:rsid w:val="003C3D3C"/>
    <w:rsid w:val="003C46A0"/>
    <w:rsid w:val="003D1590"/>
    <w:rsid w:val="003D55D9"/>
    <w:rsid w:val="003E4D83"/>
    <w:rsid w:val="003E5400"/>
    <w:rsid w:val="003E6E63"/>
    <w:rsid w:val="003F2A24"/>
    <w:rsid w:val="003F7402"/>
    <w:rsid w:val="00407A27"/>
    <w:rsid w:val="00407D84"/>
    <w:rsid w:val="00410749"/>
    <w:rsid w:val="00411FFF"/>
    <w:rsid w:val="0041539A"/>
    <w:rsid w:val="00422E66"/>
    <w:rsid w:val="004265B6"/>
    <w:rsid w:val="00426CBE"/>
    <w:rsid w:val="00430CD8"/>
    <w:rsid w:val="00433726"/>
    <w:rsid w:val="00434E3B"/>
    <w:rsid w:val="004355F9"/>
    <w:rsid w:val="004364A0"/>
    <w:rsid w:val="004411F4"/>
    <w:rsid w:val="00442368"/>
    <w:rsid w:val="00446755"/>
    <w:rsid w:val="00450B27"/>
    <w:rsid w:val="004527D8"/>
    <w:rsid w:val="004530F9"/>
    <w:rsid w:val="00454CE9"/>
    <w:rsid w:val="00454F90"/>
    <w:rsid w:val="00455269"/>
    <w:rsid w:val="00455A90"/>
    <w:rsid w:val="00455FA3"/>
    <w:rsid w:val="00461588"/>
    <w:rsid w:val="00462808"/>
    <w:rsid w:val="00462D96"/>
    <w:rsid w:val="00462E13"/>
    <w:rsid w:val="004637BD"/>
    <w:rsid w:val="0046528F"/>
    <w:rsid w:val="00471417"/>
    <w:rsid w:val="0048293B"/>
    <w:rsid w:val="004831DC"/>
    <w:rsid w:val="00483498"/>
    <w:rsid w:val="00483796"/>
    <w:rsid w:val="004840E4"/>
    <w:rsid w:val="0048472D"/>
    <w:rsid w:val="00486F20"/>
    <w:rsid w:val="004946E8"/>
    <w:rsid w:val="0049700B"/>
    <w:rsid w:val="00497391"/>
    <w:rsid w:val="004A4FE0"/>
    <w:rsid w:val="004A522D"/>
    <w:rsid w:val="004A64B0"/>
    <w:rsid w:val="004B0A7F"/>
    <w:rsid w:val="004B1023"/>
    <w:rsid w:val="004B52CC"/>
    <w:rsid w:val="004B637E"/>
    <w:rsid w:val="004C0C1D"/>
    <w:rsid w:val="004C1A75"/>
    <w:rsid w:val="004C551B"/>
    <w:rsid w:val="004C6BAD"/>
    <w:rsid w:val="004C7E8D"/>
    <w:rsid w:val="004D175D"/>
    <w:rsid w:val="004D1C42"/>
    <w:rsid w:val="004D24D8"/>
    <w:rsid w:val="004D53A5"/>
    <w:rsid w:val="004E20BD"/>
    <w:rsid w:val="004E323D"/>
    <w:rsid w:val="004E449A"/>
    <w:rsid w:val="004F029C"/>
    <w:rsid w:val="004F5484"/>
    <w:rsid w:val="004F5984"/>
    <w:rsid w:val="00510A5E"/>
    <w:rsid w:val="00516D10"/>
    <w:rsid w:val="00530138"/>
    <w:rsid w:val="00531D7B"/>
    <w:rsid w:val="005325CD"/>
    <w:rsid w:val="00532B9D"/>
    <w:rsid w:val="00541B57"/>
    <w:rsid w:val="0054336E"/>
    <w:rsid w:val="00543B82"/>
    <w:rsid w:val="00552A30"/>
    <w:rsid w:val="00553912"/>
    <w:rsid w:val="00555248"/>
    <w:rsid w:val="005553D1"/>
    <w:rsid w:val="00555ACB"/>
    <w:rsid w:val="00557886"/>
    <w:rsid w:val="00561915"/>
    <w:rsid w:val="005639E1"/>
    <w:rsid w:val="00563B85"/>
    <w:rsid w:val="00564203"/>
    <w:rsid w:val="005645C0"/>
    <w:rsid w:val="0056583A"/>
    <w:rsid w:val="00566A03"/>
    <w:rsid w:val="005738A9"/>
    <w:rsid w:val="00573D27"/>
    <w:rsid w:val="00573E23"/>
    <w:rsid w:val="00576270"/>
    <w:rsid w:val="00576CE3"/>
    <w:rsid w:val="005837F0"/>
    <w:rsid w:val="00583966"/>
    <w:rsid w:val="00585960"/>
    <w:rsid w:val="00590C79"/>
    <w:rsid w:val="005910B2"/>
    <w:rsid w:val="0059690D"/>
    <w:rsid w:val="00597FEE"/>
    <w:rsid w:val="005A440C"/>
    <w:rsid w:val="005A7654"/>
    <w:rsid w:val="005B0C62"/>
    <w:rsid w:val="005B3505"/>
    <w:rsid w:val="005B4106"/>
    <w:rsid w:val="005B77AB"/>
    <w:rsid w:val="005B79DD"/>
    <w:rsid w:val="005C000E"/>
    <w:rsid w:val="005C6EC2"/>
    <w:rsid w:val="005D4EC1"/>
    <w:rsid w:val="005D769B"/>
    <w:rsid w:val="005E1068"/>
    <w:rsid w:val="005E1389"/>
    <w:rsid w:val="005F5743"/>
    <w:rsid w:val="00600296"/>
    <w:rsid w:val="00600EBB"/>
    <w:rsid w:val="00603122"/>
    <w:rsid w:val="00605CEC"/>
    <w:rsid w:val="006124A9"/>
    <w:rsid w:val="00614257"/>
    <w:rsid w:val="00615D9F"/>
    <w:rsid w:val="006179ED"/>
    <w:rsid w:val="00621BE5"/>
    <w:rsid w:val="00622B13"/>
    <w:rsid w:val="00622CBB"/>
    <w:rsid w:val="00634306"/>
    <w:rsid w:val="006352C1"/>
    <w:rsid w:val="0063699F"/>
    <w:rsid w:val="006376AD"/>
    <w:rsid w:val="00641538"/>
    <w:rsid w:val="00646695"/>
    <w:rsid w:val="00647C96"/>
    <w:rsid w:val="006509F5"/>
    <w:rsid w:val="006624A4"/>
    <w:rsid w:val="00664C5F"/>
    <w:rsid w:val="0066535F"/>
    <w:rsid w:val="00666B16"/>
    <w:rsid w:val="006671E5"/>
    <w:rsid w:val="006715A2"/>
    <w:rsid w:val="006731E5"/>
    <w:rsid w:val="006732E0"/>
    <w:rsid w:val="00674F95"/>
    <w:rsid w:val="0067557D"/>
    <w:rsid w:val="0068190E"/>
    <w:rsid w:val="00681BBD"/>
    <w:rsid w:val="00682BC8"/>
    <w:rsid w:val="00685E97"/>
    <w:rsid w:val="00686790"/>
    <w:rsid w:val="00693F15"/>
    <w:rsid w:val="006A0ABC"/>
    <w:rsid w:val="006A28C8"/>
    <w:rsid w:val="006A3C57"/>
    <w:rsid w:val="006A4838"/>
    <w:rsid w:val="006A4F89"/>
    <w:rsid w:val="006A6282"/>
    <w:rsid w:val="006B253C"/>
    <w:rsid w:val="006B2638"/>
    <w:rsid w:val="006B278C"/>
    <w:rsid w:val="006B5D42"/>
    <w:rsid w:val="006C104E"/>
    <w:rsid w:val="006C178A"/>
    <w:rsid w:val="006C1E04"/>
    <w:rsid w:val="006C7933"/>
    <w:rsid w:val="006D1E8C"/>
    <w:rsid w:val="006D2645"/>
    <w:rsid w:val="006E3BCE"/>
    <w:rsid w:val="007043AB"/>
    <w:rsid w:val="00704779"/>
    <w:rsid w:val="00705F08"/>
    <w:rsid w:val="00707522"/>
    <w:rsid w:val="00714348"/>
    <w:rsid w:val="00714E3E"/>
    <w:rsid w:val="0071639B"/>
    <w:rsid w:val="00716F68"/>
    <w:rsid w:val="00720D70"/>
    <w:rsid w:val="00721C6E"/>
    <w:rsid w:val="00722856"/>
    <w:rsid w:val="007245D6"/>
    <w:rsid w:val="007249A7"/>
    <w:rsid w:val="00726686"/>
    <w:rsid w:val="00727CF4"/>
    <w:rsid w:val="00730A57"/>
    <w:rsid w:val="007351C0"/>
    <w:rsid w:val="00736930"/>
    <w:rsid w:val="00736B2C"/>
    <w:rsid w:val="00742066"/>
    <w:rsid w:val="00742A44"/>
    <w:rsid w:val="00744A2B"/>
    <w:rsid w:val="00747E9E"/>
    <w:rsid w:val="00752A87"/>
    <w:rsid w:val="0075334C"/>
    <w:rsid w:val="007615B6"/>
    <w:rsid w:val="00761D86"/>
    <w:rsid w:val="007653F4"/>
    <w:rsid w:val="00765C87"/>
    <w:rsid w:val="00770007"/>
    <w:rsid w:val="00771DF8"/>
    <w:rsid w:val="00781204"/>
    <w:rsid w:val="00781CAE"/>
    <w:rsid w:val="0078464B"/>
    <w:rsid w:val="00785BDE"/>
    <w:rsid w:val="00797942"/>
    <w:rsid w:val="007A527D"/>
    <w:rsid w:val="007B0D66"/>
    <w:rsid w:val="007B4080"/>
    <w:rsid w:val="007B6E28"/>
    <w:rsid w:val="007C2E9F"/>
    <w:rsid w:val="007D1DB7"/>
    <w:rsid w:val="007D26F2"/>
    <w:rsid w:val="007D3EFB"/>
    <w:rsid w:val="007D479B"/>
    <w:rsid w:val="007D6804"/>
    <w:rsid w:val="007E7B0E"/>
    <w:rsid w:val="007E7BE6"/>
    <w:rsid w:val="007E7BEA"/>
    <w:rsid w:val="007F0322"/>
    <w:rsid w:val="007F69C4"/>
    <w:rsid w:val="00804050"/>
    <w:rsid w:val="0080427D"/>
    <w:rsid w:val="00811067"/>
    <w:rsid w:val="00811184"/>
    <w:rsid w:val="008326A0"/>
    <w:rsid w:val="00833B09"/>
    <w:rsid w:val="008350F8"/>
    <w:rsid w:val="00847425"/>
    <w:rsid w:val="0085427D"/>
    <w:rsid w:val="0086177F"/>
    <w:rsid w:val="0086448D"/>
    <w:rsid w:val="00864F43"/>
    <w:rsid w:val="00866A43"/>
    <w:rsid w:val="008720A6"/>
    <w:rsid w:val="0087222D"/>
    <w:rsid w:val="00873244"/>
    <w:rsid w:val="00880121"/>
    <w:rsid w:val="008826F9"/>
    <w:rsid w:val="0088354C"/>
    <w:rsid w:val="00890BFF"/>
    <w:rsid w:val="00891D82"/>
    <w:rsid w:val="00893922"/>
    <w:rsid w:val="008942D5"/>
    <w:rsid w:val="008943B4"/>
    <w:rsid w:val="008A02FC"/>
    <w:rsid w:val="008A06B9"/>
    <w:rsid w:val="008A08E0"/>
    <w:rsid w:val="008A3C54"/>
    <w:rsid w:val="008B023F"/>
    <w:rsid w:val="008B0FF7"/>
    <w:rsid w:val="008B1AB9"/>
    <w:rsid w:val="008B2E54"/>
    <w:rsid w:val="008B55E6"/>
    <w:rsid w:val="008C0BFF"/>
    <w:rsid w:val="008C2308"/>
    <w:rsid w:val="008C2965"/>
    <w:rsid w:val="008C3A9F"/>
    <w:rsid w:val="008C78CC"/>
    <w:rsid w:val="008D6AB1"/>
    <w:rsid w:val="008D7259"/>
    <w:rsid w:val="008E3892"/>
    <w:rsid w:val="008E7588"/>
    <w:rsid w:val="008F0CAD"/>
    <w:rsid w:val="008F12DE"/>
    <w:rsid w:val="008F50D7"/>
    <w:rsid w:val="00900CD1"/>
    <w:rsid w:val="0090129D"/>
    <w:rsid w:val="009040C1"/>
    <w:rsid w:val="009059EA"/>
    <w:rsid w:val="00906708"/>
    <w:rsid w:val="00906945"/>
    <w:rsid w:val="0092025E"/>
    <w:rsid w:val="00920332"/>
    <w:rsid w:val="00923556"/>
    <w:rsid w:val="00924BF4"/>
    <w:rsid w:val="00925ADF"/>
    <w:rsid w:val="00926096"/>
    <w:rsid w:val="00931167"/>
    <w:rsid w:val="00934E76"/>
    <w:rsid w:val="00937981"/>
    <w:rsid w:val="00940704"/>
    <w:rsid w:val="009427F4"/>
    <w:rsid w:val="009446B6"/>
    <w:rsid w:val="00944DA0"/>
    <w:rsid w:val="00951E5C"/>
    <w:rsid w:val="00952C05"/>
    <w:rsid w:val="00953159"/>
    <w:rsid w:val="00953605"/>
    <w:rsid w:val="00953D56"/>
    <w:rsid w:val="009564F7"/>
    <w:rsid w:val="00956AE8"/>
    <w:rsid w:val="0095710C"/>
    <w:rsid w:val="00957E89"/>
    <w:rsid w:val="009665E2"/>
    <w:rsid w:val="00967800"/>
    <w:rsid w:val="009719BF"/>
    <w:rsid w:val="00971DE0"/>
    <w:rsid w:val="00974FC6"/>
    <w:rsid w:val="009754D2"/>
    <w:rsid w:val="00976F0A"/>
    <w:rsid w:val="00984AA0"/>
    <w:rsid w:val="00986C7E"/>
    <w:rsid w:val="009871B1"/>
    <w:rsid w:val="00991770"/>
    <w:rsid w:val="00994E00"/>
    <w:rsid w:val="00997086"/>
    <w:rsid w:val="009A1773"/>
    <w:rsid w:val="009A35DA"/>
    <w:rsid w:val="009A4C69"/>
    <w:rsid w:val="009A5E7B"/>
    <w:rsid w:val="009B34B6"/>
    <w:rsid w:val="009B459C"/>
    <w:rsid w:val="009B796C"/>
    <w:rsid w:val="009C1F39"/>
    <w:rsid w:val="009D14F2"/>
    <w:rsid w:val="009D25AE"/>
    <w:rsid w:val="009D3798"/>
    <w:rsid w:val="009D4E89"/>
    <w:rsid w:val="009E6408"/>
    <w:rsid w:val="009E766F"/>
    <w:rsid w:val="009F2F33"/>
    <w:rsid w:val="009F303B"/>
    <w:rsid w:val="00A017D1"/>
    <w:rsid w:val="00A064AB"/>
    <w:rsid w:val="00A1795B"/>
    <w:rsid w:val="00A222F3"/>
    <w:rsid w:val="00A23FC4"/>
    <w:rsid w:val="00A24803"/>
    <w:rsid w:val="00A25473"/>
    <w:rsid w:val="00A36C7A"/>
    <w:rsid w:val="00A4047D"/>
    <w:rsid w:val="00A41709"/>
    <w:rsid w:val="00A42F16"/>
    <w:rsid w:val="00A51D17"/>
    <w:rsid w:val="00A612F7"/>
    <w:rsid w:val="00A624F1"/>
    <w:rsid w:val="00A649C8"/>
    <w:rsid w:val="00A66CD8"/>
    <w:rsid w:val="00A67D0A"/>
    <w:rsid w:val="00A702B8"/>
    <w:rsid w:val="00A72EE4"/>
    <w:rsid w:val="00A80DBA"/>
    <w:rsid w:val="00A84516"/>
    <w:rsid w:val="00A84E9D"/>
    <w:rsid w:val="00A865A3"/>
    <w:rsid w:val="00A93148"/>
    <w:rsid w:val="00A95298"/>
    <w:rsid w:val="00A9760F"/>
    <w:rsid w:val="00AA0EBC"/>
    <w:rsid w:val="00AA14B2"/>
    <w:rsid w:val="00AA2643"/>
    <w:rsid w:val="00AA2811"/>
    <w:rsid w:val="00AA2EBA"/>
    <w:rsid w:val="00AA5CFB"/>
    <w:rsid w:val="00AA5D0A"/>
    <w:rsid w:val="00AA781B"/>
    <w:rsid w:val="00AB2C27"/>
    <w:rsid w:val="00AB33D2"/>
    <w:rsid w:val="00AB6C63"/>
    <w:rsid w:val="00AC0FB8"/>
    <w:rsid w:val="00AC200B"/>
    <w:rsid w:val="00AC4E6E"/>
    <w:rsid w:val="00AC5237"/>
    <w:rsid w:val="00AC631F"/>
    <w:rsid w:val="00AD038B"/>
    <w:rsid w:val="00AD0AA5"/>
    <w:rsid w:val="00AD299A"/>
    <w:rsid w:val="00AE0449"/>
    <w:rsid w:val="00AE3343"/>
    <w:rsid w:val="00AE3DEA"/>
    <w:rsid w:val="00AE42A3"/>
    <w:rsid w:val="00AF2B25"/>
    <w:rsid w:val="00AF31B9"/>
    <w:rsid w:val="00AF505E"/>
    <w:rsid w:val="00B0246E"/>
    <w:rsid w:val="00B143F0"/>
    <w:rsid w:val="00B15262"/>
    <w:rsid w:val="00B156E7"/>
    <w:rsid w:val="00B17EE0"/>
    <w:rsid w:val="00B206D8"/>
    <w:rsid w:val="00B215AF"/>
    <w:rsid w:val="00B23DC0"/>
    <w:rsid w:val="00B25104"/>
    <w:rsid w:val="00B3499E"/>
    <w:rsid w:val="00B34F3E"/>
    <w:rsid w:val="00B36352"/>
    <w:rsid w:val="00B37A5E"/>
    <w:rsid w:val="00B37C68"/>
    <w:rsid w:val="00B41714"/>
    <w:rsid w:val="00B45BF3"/>
    <w:rsid w:val="00B45D45"/>
    <w:rsid w:val="00B613D6"/>
    <w:rsid w:val="00B61D79"/>
    <w:rsid w:val="00B64441"/>
    <w:rsid w:val="00B722BF"/>
    <w:rsid w:val="00B77C9B"/>
    <w:rsid w:val="00B812F1"/>
    <w:rsid w:val="00B820F1"/>
    <w:rsid w:val="00B8482B"/>
    <w:rsid w:val="00B85155"/>
    <w:rsid w:val="00B856D2"/>
    <w:rsid w:val="00B86755"/>
    <w:rsid w:val="00B91E73"/>
    <w:rsid w:val="00B94451"/>
    <w:rsid w:val="00B952A1"/>
    <w:rsid w:val="00B96FF4"/>
    <w:rsid w:val="00BA1143"/>
    <w:rsid w:val="00BA5C67"/>
    <w:rsid w:val="00BB6410"/>
    <w:rsid w:val="00BC040C"/>
    <w:rsid w:val="00BC4361"/>
    <w:rsid w:val="00BC444F"/>
    <w:rsid w:val="00BC475E"/>
    <w:rsid w:val="00BC4821"/>
    <w:rsid w:val="00BC72B1"/>
    <w:rsid w:val="00BD35C8"/>
    <w:rsid w:val="00BD717F"/>
    <w:rsid w:val="00BE25DE"/>
    <w:rsid w:val="00BF28AD"/>
    <w:rsid w:val="00C00A1D"/>
    <w:rsid w:val="00C02E8E"/>
    <w:rsid w:val="00C10F97"/>
    <w:rsid w:val="00C11E5D"/>
    <w:rsid w:val="00C13910"/>
    <w:rsid w:val="00C15BF6"/>
    <w:rsid w:val="00C1612F"/>
    <w:rsid w:val="00C2322D"/>
    <w:rsid w:val="00C3102D"/>
    <w:rsid w:val="00C379D8"/>
    <w:rsid w:val="00C37B02"/>
    <w:rsid w:val="00C4006E"/>
    <w:rsid w:val="00C43AA1"/>
    <w:rsid w:val="00C46E1A"/>
    <w:rsid w:val="00C53FD6"/>
    <w:rsid w:val="00C54C7A"/>
    <w:rsid w:val="00C603F2"/>
    <w:rsid w:val="00C6479E"/>
    <w:rsid w:val="00C65EB9"/>
    <w:rsid w:val="00C70913"/>
    <w:rsid w:val="00C720D2"/>
    <w:rsid w:val="00C738D7"/>
    <w:rsid w:val="00C73BA1"/>
    <w:rsid w:val="00C7669F"/>
    <w:rsid w:val="00C77D8E"/>
    <w:rsid w:val="00C81522"/>
    <w:rsid w:val="00C842F9"/>
    <w:rsid w:val="00C90A1A"/>
    <w:rsid w:val="00C9178F"/>
    <w:rsid w:val="00C92659"/>
    <w:rsid w:val="00C92925"/>
    <w:rsid w:val="00C93F32"/>
    <w:rsid w:val="00C9467A"/>
    <w:rsid w:val="00CA2045"/>
    <w:rsid w:val="00CA3F98"/>
    <w:rsid w:val="00CA3FDB"/>
    <w:rsid w:val="00CA4BA8"/>
    <w:rsid w:val="00CA696B"/>
    <w:rsid w:val="00CA6CC9"/>
    <w:rsid w:val="00CA79C5"/>
    <w:rsid w:val="00CB29D1"/>
    <w:rsid w:val="00CB3493"/>
    <w:rsid w:val="00CB4A7F"/>
    <w:rsid w:val="00CB7D68"/>
    <w:rsid w:val="00CC358B"/>
    <w:rsid w:val="00CC587F"/>
    <w:rsid w:val="00CD2B13"/>
    <w:rsid w:val="00CD3C6C"/>
    <w:rsid w:val="00CD4E8F"/>
    <w:rsid w:val="00CD56FB"/>
    <w:rsid w:val="00CE0088"/>
    <w:rsid w:val="00CE460E"/>
    <w:rsid w:val="00CF18EF"/>
    <w:rsid w:val="00CF27E3"/>
    <w:rsid w:val="00CF62E7"/>
    <w:rsid w:val="00D000D7"/>
    <w:rsid w:val="00D062D6"/>
    <w:rsid w:val="00D069EC"/>
    <w:rsid w:val="00D07459"/>
    <w:rsid w:val="00D07E08"/>
    <w:rsid w:val="00D178AA"/>
    <w:rsid w:val="00D20E5F"/>
    <w:rsid w:val="00D217C4"/>
    <w:rsid w:val="00D24932"/>
    <w:rsid w:val="00D31C86"/>
    <w:rsid w:val="00D37C77"/>
    <w:rsid w:val="00D400E9"/>
    <w:rsid w:val="00D40900"/>
    <w:rsid w:val="00D42F31"/>
    <w:rsid w:val="00D46458"/>
    <w:rsid w:val="00D50E69"/>
    <w:rsid w:val="00D5730C"/>
    <w:rsid w:val="00D62295"/>
    <w:rsid w:val="00D63A91"/>
    <w:rsid w:val="00D63BE1"/>
    <w:rsid w:val="00D663E7"/>
    <w:rsid w:val="00D70E18"/>
    <w:rsid w:val="00D73298"/>
    <w:rsid w:val="00D7452E"/>
    <w:rsid w:val="00D74573"/>
    <w:rsid w:val="00D812A4"/>
    <w:rsid w:val="00D840F1"/>
    <w:rsid w:val="00D87118"/>
    <w:rsid w:val="00D9297A"/>
    <w:rsid w:val="00D95972"/>
    <w:rsid w:val="00D95AEF"/>
    <w:rsid w:val="00D97977"/>
    <w:rsid w:val="00D97EF4"/>
    <w:rsid w:val="00DA100D"/>
    <w:rsid w:val="00DA2620"/>
    <w:rsid w:val="00DA4B51"/>
    <w:rsid w:val="00DA5537"/>
    <w:rsid w:val="00DB5BE4"/>
    <w:rsid w:val="00DB607E"/>
    <w:rsid w:val="00DB687B"/>
    <w:rsid w:val="00DC10D3"/>
    <w:rsid w:val="00DC13D2"/>
    <w:rsid w:val="00DC330C"/>
    <w:rsid w:val="00DD0BDB"/>
    <w:rsid w:val="00DD1C7E"/>
    <w:rsid w:val="00DD3555"/>
    <w:rsid w:val="00DD4FC0"/>
    <w:rsid w:val="00DD7142"/>
    <w:rsid w:val="00DD7FE9"/>
    <w:rsid w:val="00DE07E8"/>
    <w:rsid w:val="00DE3353"/>
    <w:rsid w:val="00DE5F05"/>
    <w:rsid w:val="00DE6521"/>
    <w:rsid w:val="00DE7B23"/>
    <w:rsid w:val="00DF038B"/>
    <w:rsid w:val="00DF0444"/>
    <w:rsid w:val="00DF1B34"/>
    <w:rsid w:val="00DF2A84"/>
    <w:rsid w:val="00DF5FAC"/>
    <w:rsid w:val="00E02BDB"/>
    <w:rsid w:val="00E10428"/>
    <w:rsid w:val="00E22820"/>
    <w:rsid w:val="00E26E62"/>
    <w:rsid w:val="00E309B2"/>
    <w:rsid w:val="00E324BE"/>
    <w:rsid w:val="00E408EE"/>
    <w:rsid w:val="00E41CD6"/>
    <w:rsid w:val="00E420C5"/>
    <w:rsid w:val="00E44834"/>
    <w:rsid w:val="00E45DF0"/>
    <w:rsid w:val="00E47792"/>
    <w:rsid w:val="00E51232"/>
    <w:rsid w:val="00E53DBE"/>
    <w:rsid w:val="00E547E9"/>
    <w:rsid w:val="00E54DF4"/>
    <w:rsid w:val="00E56E6C"/>
    <w:rsid w:val="00E6137D"/>
    <w:rsid w:val="00E62322"/>
    <w:rsid w:val="00E65172"/>
    <w:rsid w:val="00E67BDB"/>
    <w:rsid w:val="00E71E01"/>
    <w:rsid w:val="00E74E53"/>
    <w:rsid w:val="00E810C4"/>
    <w:rsid w:val="00E82100"/>
    <w:rsid w:val="00E83A00"/>
    <w:rsid w:val="00E84090"/>
    <w:rsid w:val="00E90340"/>
    <w:rsid w:val="00E95F1F"/>
    <w:rsid w:val="00E976B8"/>
    <w:rsid w:val="00EA0090"/>
    <w:rsid w:val="00EA0A62"/>
    <w:rsid w:val="00EA11A3"/>
    <w:rsid w:val="00EA1E1F"/>
    <w:rsid w:val="00EA5756"/>
    <w:rsid w:val="00EA75CE"/>
    <w:rsid w:val="00EC06BE"/>
    <w:rsid w:val="00EC2B6D"/>
    <w:rsid w:val="00EC4959"/>
    <w:rsid w:val="00ED31FE"/>
    <w:rsid w:val="00ED3E5C"/>
    <w:rsid w:val="00ED482A"/>
    <w:rsid w:val="00ED5F49"/>
    <w:rsid w:val="00ED64C9"/>
    <w:rsid w:val="00ED663D"/>
    <w:rsid w:val="00EF0410"/>
    <w:rsid w:val="00EF0729"/>
    <w:rsid w:val="00EF4BF0"/>
    <w:rsid w:val="00F002BE"/>
    <w:rsid w:val="00F054CF"/>
    <w:rsid w:val="00F05B9E"/>
    <w:rsid w:val="00F12446"/>
    <w:rsid w:val="00F151E8"/>
    <w:rsid w:val="00F20425"/>
    <w:rsid w:val="00F21363"/>
    <w:rsid w:val="00F2161C"/>
    <w:rsid w:val="00F26A71"/>
    <w:rsid w:val="00F30F8C"/>
    <w:rsid w:val="00F3110E"/>
    <w:rsid w:val="00F32F40"/>
    <w:rsid w:val="00F36382"/>
    <w:rsid w:val="00F40365"/>
    <w:rsid w:val="00F41030"/>
    <w:rsid w:val="00F4230F"/>
    <w:rsid w:val="00F4260F"/>
    <w:rsid w:val="00F552C7"/>
    <w:rsid w:val="00F57E3D"/>
    <w:rsid w:val="00F60C64"/>
    <w:rsid w:val="00F627C4"/>
    <w:rsid w:val="00F64AA3"/>
    <w:rsid w:val="00F66F73"/>
    <w:rsid w:val="00F7191E"/>
    <w:rsid w:val="00F720B2"/>
    <w:rsid w:val="00F7299F"/>
    <w:rsid w:val="00F742EE"/>
    <w:rsid w:val="00F74522"/>
    <w:rsid w:val="00F74EE8"/>
    <w:rsid w:val="00F75406"/>
    <w:rsid w:val="00F757EB"/>
    <w:rsid w:val="00F75FE3"/>
    <w:rsid w:val="00F766B1"/>
    <w:rsid w:val="00F7699F"/>
    <w:rsid w:val="00F82E68"/>
    <w:rsid w:val="00F85220"/>
    <w:rsid w:val="00F855C9"/>
    <w:rsid w:val="00F87951"/>
    <w:rsid w:val="00F95034"/>
    <w:rsid w:val="00FA02FC"/>
    <w:rsid w:val="00FA1831"/>
    <w:rsid w:val="00FA27A8"/>
    <w:rsid w:val="00FA50D2"/>
    <w:rsid w:val="00FA59A2"/>
    <w:rsid w:val="00FC00FB"/>
    <w:rsid w:val="00FC2B72"/>
    <w:rsid w:val="00FC2EFE"/>
    <w:rsid w:val="00FC4BE8"/>
    <w:rsid w:val="00FC77C5"/>
    <w:rsid w:val="00FD33E4"/>
    <w:rsid w:val="00FE0D79"/>
    <w:rsid w:val="00FE11E1"/>
    <w:rsid w:val="00FF3788"/>
    <w:rsid w:val="00FF44FE"/>
    <w:rsid w:val="00FF6B69"/>
    <w:rsid w:val="00FF70A3"/>
    <w:rsid w:val="00FF764C"/>
    <w:rsid w:val="00FF7E38"/>
    <w:rsid w:val="00FF7FA9"/>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752A87"/>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qFormat/>
    <w:rsid w:val="00752A87"/>
    <w:pPr>
      <w:keepNext/>
      <w:spacing w:after="0" w:line="240" w:lineRule="auto"/>
      <w:jc w:val="center"/>
      <w:outlineLvl w:val="1"/>
    </w:pPr>
    <w:rPr>
      <w:rFonts w:ascii="Bookman Old Style" w:eastAsia="Times New Roman" w:hAnsi="Bookman Old Style" w:cs="Times New Roman"/>
      <w:b/>
      <w:bCs/>
      <w:sz w:val="24"/>
      <w:szCs w:val="28"/>
      <w:lang w:val="es-ES" w:eastAsia="es-ES"/>
    </w:rPr>
  </w:style>
  <w:style w:type="paragraph" w:styleId="Ttulo3">
    <w:name w:val="heading 3"/>
    <w:basedOn w:val="Normal"/>
    <w:next w:val="Normal"/>
    <w:link w:val="Ttulo3Car"/>
    <w:qFormat/>
    <w:rsid w:val="00752A87"/>
    <w:pPr>
      <w:keepNext/>
      <w:spacing w:after="0" w:line="240" w:lineRule="auto"/>
      <w:jc w:val="center"/>
      <w:outlineLvl w:val="2"/>
    </w:pPr>
    <w:rPr>
      <w:rFonts w:ascii="Times New Roman" w:eastAsia="Times New Roman" w:hAnsi="Times New Roman" w:cs="Times New Roman"/>
      <w:b/>
      <w:bCs/>
      <w:sz w:val="23"/>
      <w:szCs w:val="23"/>
      <w:lang w:val="es-ES" w:eastAsia="es-ES"/>
    </w:rPr>
  </w:style>
  <w:style w:type="paragraph" w:styleId="Ttulo4">
    <w:name w:val="heading 4"/>
    <w:basedOn w:val="Normal"/>
    <w:next w:val="Normal"/>
    <w:link w:val="Ttulo4Car"/>
    <w:qFormat/>
    <w:rsid w:val="00752A87"/>
    <w:pPr>
      <w:keepNext/>
      <w:spacing w:after="0" w:line="360" w:lineRule="auto"/>
      <w:ind w:firstLine="720"/>
      <w:jc w:val="both"/>
      <w:outlineLvl w:val="3"/>
    </w:pPr>
    <w:rPr>
      <w:rFonts w:ascii="Times New Roman" w:eastAsia="Times New Roman" w:hAnsi="Times New Roman" w:cs="Times New Roman"/>
      <w:sz w:val="24"/>
      <w:szCs w:val="24"/>
      <w:lang w:val="es-ES" w:eastAsia="es-ES"/>
    </w:rPr>
  </w:style>
  <w:style w:type="paragraph" w:styleId="Ttulo5">
    <w:name w:val="heading 5"/>
    <w:basedOn w:val="Normal"/>
    <w:next w:val="Normal"/>
    <w:link w:val="Ttulo5Car"/>
    <w:qFormat/>
    <w:rsid w:val="00752A87"/>
    <w:pPr>
      <w:keepNext/>
      <w:spacing w:after="0" w:line="360" w:lineRule="auto"/>
      <w:jc w:val="both"/>
      <w:outlineLvl w:val="4"/>
    </w:pPr>
    <w:rPr>
      <w:rFonts w:ascii="Times New Roman" w:eastAsia="Times New Roman" w:hAnsi="Times New Roman"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semiHidden/>
    <w:unhideWhenUsed/>
    <w:rsid w:val="00133F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3F0B"/>
    <w:rPr>
      <w:rFonts w:ascii="Tahoma" w:hAnsi="Tahoma" w:cs="Tahoma"/>
      <w:sz w:val="16"/>
      <w:szCs w:val="16"/>
    </w:rPr>
  </w:style>
  <w:style w:type="paragraph" w:styleId="Prrafodelista">
    <w:name w:val="List Paragraph"/>
    <w:basedOn w:val="Normal"/>
    <w:uiPriority w:val="34"/>
    <w:qFormat/>
    <w:rsid w:val="004B637E"/>
    <w:pPr>
      <w:spacing w:after="0" w:line="240" w:lineRule="auto"/>
      <w:ind w:left="720" w:firstLine="284"/>
      <w:contextualSpacing/>
      <w:jc w:val="both"/>
    </w:pPr>
    <w:rPr>
      <w:noProof/>
      <w:lang w:val="es-ES"/>
    </w:rPr>
  </w:style>
  <w:style w:type="table" w:styleId="Tablaconcuadrcula">
    <w:name w:val="Table Grid"/>
    <w:basedOn w:val="Tablanormal"/>
    <w:rsid w:val="004B637E"/>
    <w:pPr>
      <w:spacing w:after="0" w:line="240" w:lineRule="auto"/>
      <w:ind w:firstLine="284"/>
      <w:jc w:val="both"/>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4B637E"/>
    <w:pPr>
      <w:spacing w:after="0" w:line="240" w:lineRule="auto"/>
      <w:ind w:firstLine="284"/>
      <w:jc w:val="both"/>
    </w:pPr>
    <w:rPr>
      <w:noProof/>
      <w:sz w:val="20"/>
      <w:szCs w:val="20"/>
      <w:lang w:val="es-ES"/>
    </w:rPr>
  </w:style>
  <w:style w:type="character" w:customStyle="1" w:styleId="TextonotapieCar">
    <w:name w:val="Texto nota pie Car"/>
    <w:basedOn w:val="Fuentedeprrafopredeter"/>
    <w:link w:val="Textonotapie"/>
    <w:uiPriority w:val="99"/>
    <w:semiHidden/>
    <w:rsid w:val="004B637E"/>
    <w:rPr>
      <w:noProof/>
      <w:sz w:val="20"/>
      <w:szCs w:val="20"/>
      <w:lang w:val="es-ES"/>
    </w:rPr>
  </w:style>
  <w:style w:type="character" w:styleId="Refdenotaalpie">
    <w:name w:val="footnote reference"/>
    <w:basedOn w:val="Fuentedeprrafopredeter"/>
    <w:uiPriority w:val="99"/>
    <w:semiHidden/>
    <w:unhideWhenUsed/>
    <w:rsid w:val="004B637E"/>
    <w:rPr>
      <w:vertAlign w:val="superscript"/>
    </w:rPr>
  </w:style>
  <w:style w:type="character" w:customStyle="1" w:styleId="hps">
    <w:name w:val="hps"/>
    <w:basedOn w:val="Fuentedeprrafopredeter"/>
    <w:rsid w:val="00AA2643"/>
  </w:style>
  <w:style w:type="character" w:customStyle="1" w:styleId="atn">
    <w:name w:val="atn"/>
    <w:basedOn w:val="Fuentedeprrafopredeter"/>
    <w:rsid w:val="00AA2643"/>
  </w:style>
  <w:style w:type="character" w:customStyle="1" w:styleId="Ttulo1Car">
    <w:name w:val="Título 1 Car"/>
    <w:basedOn w:val="Fuentedeprrafopredeter"/>
    <w:link w:val="Ttulo1"/>
    <w:rsid w:val="00752A87"/>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752A87"/>
    <w:rPr>
      <w:rFonts w:ascii="Bookman Old Style" w:eastAsia="Times New Roman" w:hAnsi="Bookman Old Style" w:cs="Times New Roman"/>
      <w:b/>
      <w:bCs/>
      <w:sz w:val="24"/>
      <w:szCs w:val="28"/>
      <w:lang w:val="es-ES" w:eastAsia="es-ES"/>
    </w:rPr>
  </w:style>
  <w:style w:type="character" w:customStyle="1" w:styleId="Ttulo3Car">
    <w:name w:val="Título 3 Car"/>
    <w:basedOn w:val="Fuentedeprrafopredeter"/>
    <w:link w:val="Ttulo3"/>
    <w:rsid w:val="00752A87"/>
    <w:rPr>
      <w:rFonts w:ascii="Times New Roman" w:eastAsia="Times New Roman" w:hAnsi="Times New Roman" w:cs="Times New Roman"/>
      <w:b/>
      <w:bCs/>
      <w:sz w:val="23"/>
      <w:szCs w:val="23"/>
      <w:lang w:val="es-ES" w:eastAsia="es-ES"/>
    </w:rPr>
  </w:style>
  <w:style w:type="character" w:customStyle="1" w:styleId="Ttulo4Car">
    <w:name w:val="Título 4 Car"/>
    <w:basedOn w:val="Fuentedeprrafopredeter"/>
    <w:link w:val="Ttulo4"/>
    <w:rsid w:val="00752A87"/>
    <w:rPr>
      <w:rFonts w:ascii="Times New Roman" w:eastAsia="Times New Roman" w:hAnsi="Times New Roman" w:cs="Times New Roman"/>
      <w:sz w:val="24"/>
      <w:szCs w:val="24"/>
      <w:lang w:val="es-ES" w:eastAsia="es-ES"/>
    </w:rPr>
  </w:style>
  <w:style w:type="character" w:customStyle="1" w:styleId="Ttulo5Car">
    <w:name w:val="Título 5 Car"/>
    <w:basedOn w:val="Fuentedeprrafopredeter"/>
    <w:link w:val="Ttulo5"/>
    <w:rsid w:val="00752A87"/>
    <w:rPr>
      <w:rFonts w:ascii="Times New Roman" w:eastAsia="Times New Roman" w:hAnsi="Times New Roman" w:cs="Times New Roman"/>
      <w:b/>
      <w:bCs/>
      <w:sz w:val="24"/>
      <w:szCs w:val="24"/>
      <w:lang w:val="es-ES" w:eastAsia="es-ES"/>
    </w:rPr>
  </w:style>
  <w:style w:type="paragraph" w:styleId="Textoindependiente">
    <w:name w:val="Body Text"/>
    <w:basedOn w:val="Normal"/>
    <w:link w:val="TextoindependienteCar"/>
    <w:rsid w:val="00752A87"/>
    <w:pPr>
      <w:spacing w:after="0" w:line="240" w:lineRule="auto"/>
      <w:jc w:val="both"/>
    </w:pPr>
    <w:rPr>
      <w:rFonts w:ascii="Bookman Old Style" w:eastAsia="Times New Roman" w:hAnsi="Bookman Old Style" w:cs="Times New Roman"/>
      <w:sz w:val="24"/>
      <w:szCs w:val="24"/>
      <w:lang w:val="es-ES" w:eastAsia="es-ES"/>
    </w:rPr>
  </w:style>
  <w:style w:type="character" w:customStyle="1" w:styleId="TextoindependienteCar">
    <w:name w:val="Texto independiente Car"/>
    <w:basedOn w:val="Fuentedeprrafopredeter"/>
    <w:link w:val="Textoindependiente"/>
    <w:rsid w:val="00752A87"/>
    <w:rPr>
      <w:rFonts w:ascii="Bookman Old Style" w:eastAsia="Times New Roman" w:hAnsi="Bookman Old Style" w:cs="Times New Roman"/>
      <w:sz w:val="24"/>
      <w:szCs w:val="24"/>
      <w:lang w:val="es-ES" w:eastAsia="es-ES"/>
    </w:rPr>
  </w:style>
  <w:style w:type="paragraph" w:styleId="Sangra2detindependiente">
    <w:name w:val="Body Text Indent 2"/>
    <w:basedOn w:val="Normal"/>
    <w:link w:val="Sangra2detindependienteCar"/>
    <w:rsid w:val="00752A87"/>
    <w:pPr>
      <w:spacing w:after="120" w:line="480" w:lineRule="auto"/>
      <w:ind w:left="283"/>
    </w:pPr>
    <w:rPr>
      <w:rFonts w:ascii="Times New Roman" w:eastAsia="Times New Roman" w:hAnsi="Times New Roman" w:cs="Times New Roman"/>
      <w:sz w:val="20"/>
      <w:szCs w:val="20"/>
      <w:lang w:val="es-ES" w:eastAsia="es-ES"/>
    </w:rPr>
  </w:style>
  <w:style w:type="character" w:customStyle="1" w:styleId="Sangra2detindependienteCar">
    <w:name w:val="Sangría 2 de t. independiente Car"/>
    <w:basedOn w:val="Fuentedeprrafopredeter"/>
    <w:link w:val="Sangra2detindependiente"/>
    <w:rsid w:val="00752A87"/>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752A87"/>
    <w:pPr>
      <w:spacing w:after="120" w:line="240" w:lineRule="auto"/>
      <w:ind w:left="283"/>
    </w:pPr>
    <w:rPr>
      <w:rFonts w:ascii="Times New Roman" w:eastAsia="Times New Roman" w:hAnsi="Times New Roman" w:cs="Times New Roman"/>
      <w:sz w:val="20"/>
      <w:szCs w:val="20"/>
      <w:lang w:val="es-ES" w:eastAsia="es-ES"/>
    </w:rPr>
  </w:style>
  <w:style w:type="character" w:customStyle="1" w:styleId="SangradetextonormalCar">
    <w:name w:val="Sangría de texto normal Car"/>
    <w:basedOn w:val="Fuentedeprrafopredeter"/>
    <w:link w:val="Sangradetextonormal"/>
    <w:rsid w:val="00752A87"/>
    <w:rPr>
      <w:rFonts w:ascii="Times New Roman" w:eastAsia="Times New Roman" w:hAnsi="Times New Roman" w:cs="Times New Roman"/>
      <w:sz w:val="20"/>
      <w:szCs w:val="20"/>
      <w:lang w:val="es-ES" w:eastAsia="es-ES"/>
    </w:rPr>
  </w:style>
  <w:style w:type="paragraph" w:styleId="Listaconvietas">
    <w:name w:val="List Bullet"/>
    <w:basedOn w:val="Normal"/>
    <w:autoRedefine/>
    <w:rsid w:val="00752A87"/>
    <w:pPr>
      <w:numPr>
        <w:numId w:val="3"/>
      </w:numPr>
      <w:spacing w:after="0" w:line="360" w:lineRule="auto"/>
      <w:jc w:val="both"/>
    </w:pPr>
    <w:rPr>
      <w:rFonts w:ascii="Times New Roman" w:eastAsia="Times New Roman" w:hAnsi="Times New Roman" w:cs="Times New Roman"/>
      <w:bCs/>
      <w:sz w:val="24"/>
      <w:szCs w:val="24"/>
      <w:lang w:val="es-ES" w:eastAsia="es-ES"/>
    </w:rPr>
  </w:style>
  <w:style w:type="character" w:styleId="Hipervnculo">
    <w:name w:val="Hyperlink"/>
    <w:rsid w:val="00752A87"/>
    <w:rPr>
      <w:color w:val="0000FF"/>
      <w:u w:val="single"/>
    </w:rPr>
  </w:style>
  <w:style w:type="character" w:customStyle="1" w:styleId="palabradestacada">
    <w:name w:val="palabradestacada"/>
    <w:basedOn w:val="Fuentedeprrafopredeter"/>
    <w:rsid w:val="00752A87"/>
  </w:style>
  <w:style w:type="paragraph" w:styleId="NormalWeb">
    <w:name w:val="Normal (Web)"/>
    <w:basedOn w:val="Normal"/>
    <w:rsid w:val="00752A87"/>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styleId="Lista2">
    <w:name w:val="List 2"/>
    <w:basedOn w:val="Normal"/>
    <w:rsid w:val="00752A87"/>
    <w:pPr>
      <w:spacing w:after="0" w:line="240" w:lineRule="auto"/>
      <w:ind w:left="566" w:hanging="283"/>
    </w:pPr>
    <w:rPr>
      <w:rFonts w:ascii="Times New Roman" w:eastAsia="Times New Roman" w:hAnsi="Times New Roman" w:cs="Times New Roman"/>
      <w:sz w:val="24"/>
      <w:szCs w:val="24"/>
      <w:lang w:val="es-ES" w:eastAsia="es-ES"/>
    </w:rPr>
  </w:style>
  <w:style w:type="character" w:customStyle="1" w:styleId="mg-cuerpo121">
    <w:name w:val="mg-cuerpo121"/>
    <w:rsid w:val="00752A87"/>
    <w:rPr>
      <w:rFonts w:ascii="Arial" w:hAnsi="Arial" w:cs="Arial" w:hint="default"/>
      <w:sz w:val="24"/>
      <w:szCs w:val="24"/>
    </w:rPr>
  </w:style>
  <w:style w:type="character" w:styleId="Refdecomentario">
    <w:name w:val="annotation reference"/>
    <w:semiHidden/>
    <w:rsid w:val="00752A87"/>
    <w:rPr>
      <w:sz w:val="16"/>
      <w:szCs w:val="16"/>
    </w:rPr>
  </w:style>
  <w:style w:type="paragraph" w:styleId="Textocomentario">
    <w:name w:val="annotation text"/>
    <w:basedOn w:val="Normal"/>
    <w:link w:val="TextocomentarioCar"/>
    <w:semiHidden/>
    <w:rsid w:val="00752A87"/>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semiHidden/>
    <w:rsid w:val="00752A8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752A87"/>
    <w:rPr>
      <w:b/>
      <w:bCs/>
    </w:rPr>
  </w:style>
  <w:style w:type="character" w:customStyle="1" w:styleId="AsuntodelcomentarioCar">
    <w:name w:val="Asunto del comentario Car"/>
    <w:basedOn w:val="TextocomentarioCar"/>
    <w:link w:val="Asuntodelcomentario"/>
    <w:semiHidden/>
    <w:rsid w:val="00752A87"/>
    <w:rPr>
      <w:rFonts w:ascii="Times New Roman" w:eastAsia="Times New Roman" w:hAnsi="Times New Roman" w:cs="Times New Roman"/>
      <w:b/>
      <w:bCs/>
      <w:sz w:val="20"/>
      <w:szCs w:val="20"/>
      <w:lang w:val="es-ES" w:eastAsia="es-ES"/>
    </w:rPr>
  </w:style>
  <w:style w:type="character" w:styleId="Hipervnculovisitado">
    <w:name w:val="FollowedHyperlink"/>
    <w:rsid w:val="00752A87"/>
    <w:rPr>
      <w:color w:val="800080"/>
      <w:u w:val="single"/>
    </w:rPr>
  </w:style>
  <w:style w:type="paragraph" w:styleId="Sangra3detindependiente">
    <w:name w:val="Body Text Indent 3"/>
    <w:basedOn w:val="Normal"/>
    <w:link w:val="Sangra3detindependienteCar"/>
    <w:rsid w:val="00752A87"/>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752A87"/>
    <w:rPr>
      <w:rFonts w:ascii="Times New Roman" w:eastAsia="Times New Roman" w:hAnsi="Times New Roman" w:cs="Times New Roman"/>
      <w:sz w:val="16"/>
      <w:szCs w:val="16"/>
      <w:lang w:val="es-ES" w:eastAsia="es-ES"/>
    </w:rPr>
  </w:style>
  <w:style w:type="paragraph" w:customStyle="1" w:styleId="providencia">
    <w:name w:val="providencia"/>
    <w:basedOn w:val="Normal"/>
    <w:rsid w:val="00752A87"/>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styleId="Piedepgina">
    <w:name w:val="footer"/>
    <w:basedOn w:val="Normal"/>
    <w:link w:val="PiedepginaCar"/>
    <w:uiPriority w:val="99"/>
    <w:rsid w:val="00752A87"/>
    <w:pPr>
      <w:tabs>
        <w:tab w:val="center" w:pos="4252"/>
        <w:tab w:val="right" w:pos="8504"/>
      </w:tabs>
      <w:spacing w:after="0" w:line="240" w:lineRule="auto"/>
    </w:pPr>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rsid w:val="00752A87"/>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752A87"/>
  </w:style>
  <w:style w:type="paragraph" w:styleId="Encabezado">
    <w:name w:val="header"/>
    <w:basedOn w:val="Normal"/>
    <w:link w:val="EncabezadoCar"/>
    <w:rsid w:val="00752A87"/>
    <w:pPr>
      <w:tabs>
        <w:tab w:val="center" w:pos="4252"/>
        <w:tab w:val="right" w:pos="8504"/>
      </w:tabs>
      <w:spacing w:after="0" w:line="240" w:lineRule="auto"/>
    </w:pPr>
    <w:rPr>
      <w:rFonts w:ascii="Times New Roman" w:eastAsia="Times New Roman" w:hAnsi="Times New Roman" w:cs="Times New Roman"/>
      <w:sz w:val="20"/>
      <w:szCs w:val="20"/>
      <w:lang w:val="es-ES" w:eastAsia="es-ES"/>
    </w:rPr>
  </w:style>
  <w:style w:type="character" w:customStyle="1" w:styleId="EncabezadoCar">
    <w:name w:val="Encabezado Car"/>
    <w:basedOn w:val="Fuentedeprrafopredeter"/>
    <w:link w:val="Encabezado"/>
    <w:rsid w:val="00752A87"/>
    <w:rPr>
      <w:rFonts w:ascii="Times New Roman" w:eastAsia="Times New Roman" w:hAnsi="Times New Roman" w:cs="Times New Roman"/>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752A87"/>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qFormat/>
    <w:rsid w:val="00752A87"/>
    <w:pPr>
      <w:keepNext/>
      <w:spacing w:after="0" w:line="240" w:lineRule="auto"/>
      <w:jc w:val="center"/>
      <w:outlineLvl w:val="1"/>
    </w:pPr>
    <w:rPr>
      <w:rFonts w:ascii="Bookman Old Style" w:eastAsia="Times New Roman" w:hAnsi="Bookman Old Style" w:cs="Times New Roman"/>
      <w:b/>
      <w:bCs/>
      <w:sz w:val="24"/>
      <w:szCs w:val="28"/>
      <w:lang w:val="es-ES" w:eastAsia="es-ES"/>
    </w:rPr>
  </w:style>
  <w:style w:type="paragraph" w:styleId="Ttulo3">
    <w:name w:val="heading 3"/>
    <w:basedOn w:val="Normal"/>
    <w:next w:val="Normal"/>
    <w:link w:val="Ttulo3Car"/>
    <w:qFormat/>
    <w:rsid w:val="00752A87"/>
    <w:pPr>
      <w:keepNext/>
      <w:spacing w:after="0" w:line="240" w:lineRule="auto"/>
      <w:jc w:val="center"/>
      <w:outlineLvl w:val="2"/>
    </w:pPr>
    <w:rPr>
      <w:rFonts w:ascii="Times New Roman" w:eastAsia="Times New Roman" w:hAnsi="Times New Roman" w:cs="Times New Roman"/>
      <w:b/>
      <w:bCs/>
      <w:sz w:val="23"/>
      <w:szCs w:val="23"/>
      <w:lang w:val="es-ES" w:eastAsia="es-ES"/>
    </w:rPr>
  </w:style>
  <w:style w:type="paragraph" w:styleId="Ttulo4">
    <w:name w:val="heading 4"/>
    <w:basedOn w:val="Normal"/>
    <w:next w:val="Normal"/>
    <w:link w:val="Ttulo4Car"/>
    <w:qFormat/>
    <w:rsid w:val="00752A87"/>
    <w:pPr>
      <w:keepNext/>
      <w:spacing w:after="0" w:line="360" w:lineRule="auto"/>
      <w:ind w:firstLine="720"/>
      <w:jc w:val="both"/>
      <w:outlineLvl w:val="3"/>
    </w:pPr>
    <w:rPr>
      <w:rFonts w:ascii="Times New Roman" w:eastAsia="Times New Roman" w:hAnsi="Times New Roman" w:cs="Times New Roman"/>
      <w:sz w:val="24"/>
      <w:szCs w:val="24"/>
      <w:lang w:val="es-ES" w:eastAsia="es-ES"/>
    </w:rPr>
  </w:style>
  <w:style w:type="paragraph" w:styleId="Ttulo5">
    <w:name w:val="heading 5"/>
    <w:basedOn w:val="Normal"/>
    <w:next w:val="Normal"/>
    <w:link w:val="Ttulo5Car"/>
    <w:qFormat/>
    <w:rsid w:val="00752A87"/>
    <w:pPr>
      <w:keepNext/>
      <w:spacing w:after="0" w:line="360" w:lineRule="auto"/>
      <w:jc w:val="both"/>
      <w:outlineLvl w:val="4"/>
    </w:pPr>
    <w:rPr>
      <w:rFonts w:ascii="Times New Roman" w:eastAsia="Times New Roman" w:hAnsi="Times New Roman"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semiHidden/>
    <w:unhideWhenUsed/>
    <w:rsid w:val="00133F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3F0B"/>
    <w:rPr>
      <w:rFonts w:ascii="Tahoma" w:hAnsi="Tahoma" w:cs="Tahoma"/>
      <w:sz w:val="16"/>
      <w:szCs w:val="16"/>
    </w:rPr>
  </w:style>
  <w:style w:type="paragraph" w:styleId="Prrafodelista">
    <w:name w:val="List Paragraph"/>
    <w:basedOn w:val="Normal"/>
    <w:uiPriority w:val="34"/>
    <w:qFormat/>
    <w:rsid w:val="004B637E"/>
    <w:pPr>
      <w:spacing w:after="0" w:line="240" w:lineRule="auto"/>
      <w:ind w:left="720" w:firstLine="284"/>
      <w:contextualSpacing/>
      <w:jc w:val="both"/>
    </w:pPr>
    <w:rPr>
      <w:noProof/>
      <w:lang w:val="es-ES"/>
    </w:rPr>
  </w:style>
  <w:style w:type="table" w:styleId="Tablaconcuadrcula">
    <w:name w:val="Table Grid"/>
    <w:basedOn w:val="Tablanormal"/>
    <w:rsid w:val="004B637E"/>
    <w:pPr>
      <w:spacing w:after="0" w:line="240" w:lineRule="auto"/>
      <w:ind w:firstLine="284"/>
      <w:jc w:val="both"/>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4B637E"/>
    <w:pPr>
      <w:spacing w:after="0" w:line="240" w:lineRule="auto"/>
      <w:ind w:firstLine="284"/>
      <w:jc w:val="both"/>
    </w:pPr>
    <w:rPr>
      <w:noProof/>
      <w:sz w:val="20"/>
      <w:szCs w:val="20"/>
      <w:lang w:val="es-ES"/>
    </w:rPr>
  </w:style>
  <w:style w:type="character" w:customStyle="1" w:styleId="TextonotapieCar">
    <w:name w:val="Texto nota pie Car"/>
    <w:basedOn w:val="Fuentedeprrafopredeter"/>
    <w:link w:val="Textonotapie"/>
    <w:uiPriority w:val="99"/>
    <w:semiHidden/>
    <w:rsid w:val="004B637E"/>
    <w:rPr>
      <w:noProof/>
      <w:sz w:val="20"/>
      <w:szCs w:val="20"/>
      <w:lang w:val="es-ES"/>
    </w:rPr>
  </w:style>
  <w:style w:type="character" w:styleId="Refdenotaalpie">
    <w:name w:val="footnote reference"/>
    <w:basedOn w:val="Fuentedeprrafopredeter"/>
    <w:uiPriority w:val="99"/>
    <w:semiHidden/>
    <w:unhideWhenUsed/>
    <w:rsid w:val="004B637E"/>
    <w:rPr>
      <w:vertAlign w:val="superscript"/>
    </w:rPr>
  </w:style>
  <w:style w:type="character" w:customStyle="1" w:styleId="hps">
    <w:name w:val="hps"/>
    <w:basedOn w:val="Fuentedeprrafopredeter"/>
    <w:rsid w:val="00AA2643"/>
  </w:style>
  <w:style w:type="character" w:customStyle="1" w:styleId="atn">
    <w:name w:val="atn"/>
    <w:basedOn w:val="Fuentedeprrafopredeter"/>
    <w:rsid w:val="00AA2643"/>
  </w:style>
  <w:style w:type="character" w:customStyle="1" w:styleId="Ttulo1Car">
    <w:name w:val="Título 1 Car"/>
    <w:basedOn w:val="Fuentedeprrafopredeter"/>
    <w:link w:val="Ttulo1"/>
    <w:rsid w:val="00752A87"/>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752A87"/>
    <w:rPr>
      <w:rFonts w:ascii="Bookman Old Style" w:eastAsia="Times New Roman" w:hAnsi="Bookman Old Style" w:cs="Times New Roman"/>
      <w:b/>
      <w:bCs/>
      <w:sz w:val="24"/>
      <w:szCs w:val="28"/>
      <w:lang w:val="es-ES" w:eastAsia="es-ES"/>
    </w:rPr>
  </w:style>
  <w:style w:type="character" w:customStyle="1" w:styleId="Ttulo3Car">
    <w:name w:val="Título 3 Car"/>
    <w:basedOn w:val="Fuentedeprrafopredeter"/>
    <w:link w:val="Ttulo3"/>
    <w:rsid w:val="00752A87"/>
    <w:rPr>
      <w:rFonts w:ascii="Times New Roman" w:eastAsia="Times New Roman" w:hAnsi="Times New Roman" w:cs="Times New Roman"/>
      <w:b/>
      <w:bCs/>
      <w:sz w:val="23"/>
      <w:szCs w:val="23"/>
      <w:lang w:val="es-ES" w:eastAsia="es-ES"/>
    </w:rPr>
  </w:style>
  <w:style w:type="character" w:customStyle="1" w:styleId="Ttulo4Car">
    <w:name w:val="Título 4 Car"/>
    <w:basedOn w:val="Fuentedeprrafopredeter"/>
    <w:link w:val="Ttulo4"/>
    <w:rsid w:val="00752A87"/>
    <w:rPr>
      <w:rFonts w:ascii="Times New Roman" w:eastAsia="Times New Roman" w:hAnsi="Times New Roman" w:cs="Times New Roman"/>
      <w:sz w:val="24"/>
      <w:szCs w:val="24"/>
      <w:lang w:val="es-ES" w:eastAsia="es-ES"/>
    </w:rPr>
  </w:style>
  <w:style w:type="character" w:customStyle="1" w:styleId="Ttulo5Car">
    <w:name w:val="Título 5 Car"/>
    <w:basedOn w:val="Fuentedeprrafopredeter"/>
    <w:link w:val="Ttulo5"/>
    <w:rsid w:val="00752A87"/>
    <w:rPr>
      <w:rFonts w:ascii="Times New Roman" w:eastAsia="Times New Roman" w:hAnsi="Times New Roman" w:cs="Times New Roman"/>
      <w:b/>
      <w:bCs/>
      <w:sz w:val="24"/>
      <w:szCs w:val="24"/>
      <w:lang w:val="es-ES" w:eastAsia="es-ES"/>
    </w:rPr>
  </w:style>
  <w:style w:type="paragraph" w:styleId="Textoindependiente">
    <w:name w:val="Body Text"/>
    <w:basedOn w:val="Normal"/>
    <w:link w:val="TextoindependienteCar"/>
    <w:rsid w:val="00752A87"/>
    <w:pPr>
      <w:spacing w:after="0" w:line="240" w:lineRule="auto"/>
      <w:jc w:val="both"/>
    </w:pPr>
    <w:rPr>
      <w:rFonts w:ascii="Bookman Old Style" w:eastAsia="Times New Roman" w:hAnsi="Bookman Old Style" w:cs="Times New Roman"/>
      <w:sz w:val="24"/>
      <w:szCs w:val="24"/>
      <w:lang w:val="es-ES" w:eastAsia="es-ES"/>
    </w:rPr>
  </w:style>
  <w:style w:type="character" w:customStyle="1" w:styleId="TextoindependienteCar">
    <w:name w:val="Texto independiente Car"/>
    <w:basedOn w:val="Fuentedeprrafopredeter"/>
    <w:link w:val="Textoindependiente"/>
    <w:rsid w:val="00752A87"/>
    <w:rPr>
      <w:rFonts w:ascii="Bookman Old Style" w:eastAsia="Times New Roman" w:hAnsi="Bookman Old Style" w:cs="Times New Roman"/>
      <w:sz w:val="24"/>
      <w:szCs w:val="24"/>
      <w:lang w:val="es-ES" w:eastAsia="es-ES"/>
    </w:rPr>
  </w:style>
  <w:style w:type="paragraph" w:styleId="Sangra2detindependiente">
    <w:name w:val="Body Text Indent 2"/>
    <w:basedOn w:val="Normal"/>
    <w:link w:val="Sangra2detindependienteCar"/>
    <w:rsid w:val="00752A87"/>
    <w:pPr>
      <w:spacing w:after="120" w:line="480" w:lineRule="auto"/>
      <w:ind w:left="283"/>
    </w:pPr>
    <w:rPr>
      <w:rFonts w:ascii="Times New Roman" w:eastAsia="Times New Roman" w:hAnsi="Times New Roman" w:cs="Times New Roman"/>
      <w:sz w:val="20"/>
      <w:szCs w:val="20"/>
      <w:lang w:val="es-ES" w:eastAsia="es-ES"/>
    </w:rPr>
  </w:style>
  <w:style w:type="character" w:customStyle="1" w:styleId="Sangra2detindependienteCar">
    <w:name w:val="Sangría 2 de t. independiente Car"/>
    <w:basedOn w:val="Fuentedeprrafopredeter"/>
    <w:link w:val="Sangra2detindependiente"/>
    <w:rsid w:val="00752A87"/>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752A87"/>
    <w:pPr>
      <w:spacing w:after="120" w:line="240" w:lineRule="auto"/>
      <w:ind w:left="283"/>
    </w:pPr>
    <w:rPr>
      <w:rFonts w:ascii="Times New Roman" w:eastAsia="Times New Roman" w:hAnsi="Times New Roman" w:cs="Times New Roman"/>
      <w:sz w:val="20"/>
      <w:szCs w:val="20"/>
      <w:lang w:val="es-ES" w:eastAsia="es-ES"/>
    </w:rPr>
  </w:style>
  <w:style w:type="character" w:customStyle="1" w:styleId="SangradetextonormalCar">
    <w:name w:val="Sangría de texto normal Car"/>
    <w:basedOn w:val="Fuentedeprrafopredeter"/>
    <w:link w:val="Sangradetextonormal"/>
    <w:rsid w:val="00752A87"/>
    <w:rPr>
      <w:rFonts w:ascii="Times New Roman" w:eastAsia="Times New Roman" w:hAnsi="Times New Roman" w:cs="Times New Roman"/>
      <w:sz w:val="20"/>
      <w:szCs w:val="20"/>
      <w:lang w:val="es-ES" w:eastAsia="es-ES"/>
    </w:rPr>
  </w:style>
  <w:style w:type="paragraph" w:styleId="Listaconvietas">
    <w:name w:val="List Bullet"/>
    <w:basedOn w:val="Normal"/>
    <w:autoRedefine/>
    <w:rsid w:val="00752A87"/>
    <w:pPr>
      <w:numPr>
        <w:numId w:val="3"/>
      </w:numPr>
      <w:spacing w:after="0" w:line="360" w:lineRule="auto"/>
      <w:jc w:val="both"/>
    </w:pPr>
    <w:rPr>
      <w:rFonts w:ascii="Times New Roman" w:eastAsia="Times New Roman" w:hAnsi="Times New Roman" w:cs="Times New Roman"/>
      <w:bCs/>
      <w:sz w:val="24"/>
      <w:szCs w:val="24"/>
      <w:lang w:val="es-ES" w:eastAsia="es-ES"/>
    </w:rPr>
  </w:style>
  <w:style w:type="character" w:styleId="Hipervnculo">
    <w:name w:val="Hyperlink"/>
    <w:rsid w:val="00752A87"/>
    <w:rPr>
      <w:color w:val="0000FF"/>
      <w:u w:val="single"/>
    </w:rPr>
  </w:style>
  <w:style w:type="character" w:customStyle="1" w:styleId="palabradestacada">
    <w:name w:val="palabradestacada"/>
    <w:basedOn w:val="Fuentedeprrafopredeter"/>
    <w:rsid w:val="00752A87"/>
  </w:style>
  <w:style w:type="paragraph" w:styleId="NormalWeb">
    <w:name w:val="Normal (Web)"/>
    <w:basedOn w:val="Normal"/>
    <w:rsid w:val="00752A87"/>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styleId="Lista2">
    <w:name w:val="List 2"/>
    <w:basedOn w:val="Normal"/>
    <w:rsid w:val="00752A87"/>
    <w:pPr>
      <w:spacing w:after="0" w:line="240" w:lineRule="auto"/>
      <w:ind w:left="566" w:hanging="283"/>
    </w:pPr>
    <w:rPr>
      <w:rFonts w:ascii="Times New Roman" w:eastAsia="Times New Roman" w:hAnsi="Times New Roman" w:cs="Times New Roman"/>
      <w:sz w:val="24"/>
      <w:szCs w:val="24"/>
      <w:lang w:val="es-ES" w:eastAsia="es-ES"/>
    </w:rPr>
  </w:style>
  <w:style w:type="character" w:customStyle="1" w:styleId="mg-cuerpo121">
    <w:name w:val="mg-cuerpo121"/>
    <w:rsid w:val="00752A87"/>
    <w:rPr>
      <w:rFonts w:ascii="Arial" w:hAnsi="Arial" w:cs="Arial" w:hint="default"/>
      <w:sz w:val="24"/>
      <w:szCs w:val="24"/>
    </w:rPr>
  </w:style>
  <w:style w:type="character" w:styleId="Refdecomentario">
    <w:name w:val="annotation reference"/>
    <w:semiHidden/>
    <w:rsid w:val="00752A87"/>
    <w:rPr>
      <w:sz w:val="16"/>
      <w:szCs w:val="16"/>
    </w:rPr>
  </w:style>
  <w:style w:type="paragraph" w:styleId="Textocomentario">
    <w:name w:val="annotation text"/>
    <w:basedOn w:val="Normal"/>
    <w:link w:val="TextocomentarioCar"/>
    <w:semiHidden/>
    <w:rsid w:val="00752A87"/>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semiHidden/>
    <w:rsid w:val="00752A8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752A87"/>
    <w:rPr>
      <w:b/>
      <w:bCs/>
    </w:rPr>
  </w:style>
  <w:style w:type="character" w:customStyle="1" w:styleId="AsuntodelcomentarioCar">
    <w:name w:val="Asunto del comentario Car"/>
    <w:basedOn w:val="TextocomentarioCar"/>
    <w:link w:val="Asuntodelcomentario"/>
    <w:semiHidden/>
    <w:rsid w:val="00752A87"/>
    <w:rPr>
      <w:rFonts w:ascii="Times New Roman" w:eastAsia="Times New Roman" w:hAnsi="Times New Roman" w:cs="Times New Roman"/>
      <w:b/>
      <w:bCs/>
      <w:sz w:val="20"/>
      <w:szCs w:val="20"/>
      <w:lang w:val="es-ES" w:eastAsia="es-ES"/>
    </w:rPr>
  </w:style>
  <w:style w:type="character" w:styleId="Hipervnculovisitado">
    <w:name w:val="FollowedHyperlink"/>
    <w:rsid w:val="00752A87"/>
    <w:rPr>
      <w:color w:val="800080"/>
      <w:u w:val="single"/>
    </w:rPr>
  </w:style>
  <w:style w:type="paragraph" w:styleId="Sangra3detindependiente">
    <w:name w:val="Body Text Indent 3"/>
    <w:basedOn w:val="Normal"/>
    <w:link w:val="Sangra3detindependienteCar"/>
    <w:rsid w:val="00752A87"/>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752A87"/>
    <w:rPr>
      <w:rFonts w:ascii="Times New Roman" w:eastAsia="Times New Roman" w:hAnsi="Times New Roman" w:cs="Times New Roman"/>
      <w:sz w:val="16"/>
      <w:szCs w:val="16"/>
      <w:lang w:val="es-ES" w:eastAsia="es-ES"/>
    </w:rPr>
  </w:style>
  <w:style w:type="paragraph" w:customStyle="1" w:styleId="providencia">
    <w:name w:val="providencia"/>
    <w:basedOn w:val="Normal"/>
    <w:rsid w:val="00752A87"/>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styleId="Piedepgina">
    <w:name w:val="footer"/>
    <w:basedOn w:val="Normal"/>
    <w:link w:val="PiedepginaCar"/>
    <w:uiPriority w:val="99"/>
    <w:rsid w:val="00752A87"/>
    <w:pPr>
      <w:tabs>
        <w:tab w:val="center" w:pos="4252"/>
        <w:tab w:val="right" w:pos="8504"/>
      </w:tabs>
      <w:spacing w:after="0" w:line="240" w:lineRule="auto"/>
    </w:pPr>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rsid w:val="00752A87"/>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752A87"/>
  </w:style>
  <w:style w:type="paragraph" w:styleId="Encabezado">
    <w:name w:val="header"/>
    <w:basedOn w:val="Normal"/>
    <w:link w:val="EncabezadoCar"/>
    <w:rsid w:val="00752A87"/>
    <w:pPr>
      <w:tabs>
        <w:tab w:val="center" w:pos="4252"/>
        <w:tab w:val="right" w:pos="8504"/>
      </w:tabs>
      <w:spacing w:after="0" w:line="240" w:lineRule="auto"/>
    </w:pPr>
    <w:rPr>
      <w:rFonts w:ascii="Times New Roman" w:eastAsia="Times New Roman" w:hAnsi="Times New Roman" w:cs="Times New Roman"/>
      <w:sz w:val="20"/>
      <w:szCs w:val="20"/>
      <w:lang w:val="es-ES" w:eastAsia="es-ES"/>
    </w:rPr>
  </w:style>
  <w:style w:type="character" w:customStyle="1" w:styleId="EncabezadoCar">
    <w:name w:val="Encabezado Car"/>
    <w:basedOn w:val="Fuentedeprrafopredeter"/>
    <w:link w:val="Encabezado"/>
    <w:rsid w:val="00752A87"/>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859428">
      <w:bodyDiv w:val="1"/>
      <w:marLeft w:val="0"/>
      <w:marRight w:val="0"/>
      <w:marTop w:val="0"/>
      <w:marBottom w:val="0"/>
      <w:divBdr>
        <w:top w:val="none" w:sz="0" w:space="0" w:color="auto"/>
        <w:left w:val="none" w:sz="0" w:space="0" w:color="auto"/>
        <w:bottom w:val="none" w:sz="0" w:space="0" w:color="auto"/>
        <w:right w:val="none" w:sz="0" w:space="0" w:color="auto"/>
      </w:divBdr>
    </w:div>
    <w:div w:id="1356227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F0E93-974B-4346-B352-5A9CBB16E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5490</TotalTime>
  <Pages>48</Pages>
  <Words>9637</Words>
  <Characters>53004</Characters>
  <Application>Microsoft Office Word</Application>
  <DocSecurity>0</DocSecurity>
  <Lines>441</Lines>
  <Paragraphs>125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62516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Luffi</cp:lastModifiedBy>
  <cp:revision>349</cp:revision>
  <dcterms:created xsi:type="dcterms:W3CDTF">2014-08-09T21:55:00Z</dcterms:created>
  <dcterms:modified xsi:type="dcterms:W3CDTF">2014-11-13T14:59:00Z</dcterms:modified>
</cp:coreProperties>
</file>