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B0" w:rsidRPr="002410A9" w:rsidRDefault="008219D6">
      <w:pPr>
        <w:rPr>
          <w:rFonts w:ascii="Times New Roman" w:hAnsi="Times New Roman" w:cs="Times New Roman"/>
        </w:rPr>
      </w:pPr>
      <w:bookmarkStart w:id="0" w:name="_GoBack"/>
      <w:r w:rsidRPr="002410A9">
        <w:rPr>
          <w:rFonts w:ascii="Times New Roman" w:hAnsi="Times New Roman" w:cs="Times New Roman"/>
        </w:rPr>
        <w:t>CODIFICACION #2</w:t>
      </w:r>
    </w:p>
    <w:p w:rsidR="002410A9" w:rsidRPr="002410A9" w:rsidRDefault="002410A9">
      <w:pPr>
        <w:rPr>
          <w:rFonts w:ascii="Times New Roman" w:hAnsi="Times New Roman" w:cs="Times New Roman"/>
          <w:b/>
        </w:rPr>
      </w:pPr>
      <w:r w:rsidRPr="002410A9">
        <w:rPr>
          <w:rFonts w:ascii="Times New Roman" w:hAnsi="Times New Roman" w:cs="Times New Roman"/>
          <w:b/>
        </w:rPr>
        <w:t>CONTADOR PÚBLICO-COLOMBIA</w:t>
      </w:r>
    </w:p>
    <w:tbl>
      <w:tblPr>
        <w:tblStyle w:val="Tablaconcuadrcula"/>
        <w:tblW w:w="10245" w:type="dxa"/>
        <w:tblInd w:w="-611" w:type="dxa"/>
        <w:tblLook w:val="04A0" w:firstRow="1" w:lastRow="0" w:firstColumn="1" w:lastColumn="0" w:noHBand="0" w:noVBand="1"/>
      </w:tblPr>
      <w:tblGrid>
        <w:gridCol w:w="1315"/>
        <w:gridCol w:w="1276"/>
        <w:gridCol w:w="2410"/>
        <w:gridCol w:w="5244"/>
      </w:tblGrid>
      <w:tr w:rsidR="0097245F" w:rsidRPr="002410A9" w:rsidTr="005C40F9">
        <w:tc>
          <w:tcPr>
            <w:tcW w:w="1315" w:type="dxa"/>
          </w:tcPr>
          <w:p w:rsidR="0097245F" w:rsidRPr="002410A9" w:rsidRDefault="0097245F" w:rsidP="005C40F9">
            <w:pPr>
              <w:rPr>
                <w:rFonts w:ascii="Times New Roman" w:hAnsi="Times New Roman" w:cs="Times New Roman"/>
              </w:rPr>
            </w:pPr>
            <w:r w:rsidRPr="002410A9">
              <w:rPr>
                <w:rFonts w:ascii="Times New Roman" w:hAnsi="Times New Roman" w:cs="Times New Roman"/>
              </w:rPr>
              <w:t xml:space="preserve">País </w:t>
            </w:r>
          </w:p>
        </w:tc>
        <w:tc>
          <w:tcPr>
            <w:tcW w:w="1276" w:type="dxa"/>
          </w:tcPr>
          <w:p w:rsidR="0097245F" w:rsidRPr="002410A9" w:rsidRDefault="0097245F" w:rsidP="005C40F9">
            <w:pPr>
              <w:rPr>
                <w:rFonts w:ascii="Times New Roman" w:hAnsi="Times New Roman" w:cs="Times New Roman"/>
              </w:rPr>
            </w:pPr>
            <w:r w:rsidRPr="002410A9">
              <w:rPr>
                <w:rFonts w:ascii="Times New Roman" w:hAnsi="Times New Roman" w:cs="Times New Roman"/>
              </w:rPr>
              <w:t>Representa</w:t>
            </w:r>
          </w:p>
        </w:tc>
        <w:tc>
          <w:tcPr>
            <w:tcW w:w="2410" w:type="dxa"/>
          </w:tcPr>
          <w:p w:rsidR="0097245F" w:rsidRPr="002410A9" w:rsidRDefault="0097245F" w:rsidP="005C40F9">
            <w:pPr>
              <w:rPr>
                <w:rFonts w:ascii="Times New Roman" w:hAnsi="Times New Roman" w:cs="Times New Roman"/>
              </w:rPr>
            </w:pPr>
            <w:r w:rsidRPr="002410A9">
              <w:rPr>
                <w:rFonts w:ascii="Times New Roman" w:hAnsi="Times New Roman" w:cs="Times New Roman"/>
              </w:rPr>
              <w:t>Motivador</w:t>
            </w:r>
          </w:p>
        </w:tc>
        <w:tc>
          <w:tcPr>
            <w:tcW w:w="5244" w:type="dxa"/>
          </w:tcPr>
          <w:p w:rsidR="0097245F" w:rsidRPr="002410A9" w:rsidRDefault="0097245F" w:rsidP="005C40F9">
            <w:pPr>
              <w:rPr>
                <w:rFonts w:ascii="Times New Roman" w:hAnsi="Times New Roman" w:cs="Times New Roman"/>
              </w:rPr>
            </w:pPr>
            <w:r w:rsidRPr="002410A9">
              <w:rPr>
                <w:rFonts w:ascii="Times New Roman" w:hAnsi="Times New Roman" w:cs="Times New Roman"/>
              </w:rPr>
              <w:t>Comentario</w:t>
            </w:r>
          </w:p>
        </w:tc>
      </w:tr>
      <w:tr w:rsidR="0097245F" w:rsidRPr="002410A9" w:rsidTr="005C40F9">
        <w:tc>
          <w:tcPr>
            <w:tcW w:w="1315" w:type="dxa"/>
          </w:tcPr>
          <w:p w:rsidR="0097245F" w:rsidRPr="002410A9" w:rsidRDefault="0097245F" w:rsidP="005C40F9">
            <w:pPr>
              <w:rPr>
                <w:rFonts w:ascii="Times New Roman" w:hAnsi="Times New Roman" w:cs="Times New Roman"/>
              </w:rPr>
            </w:pPr>
            <w:r w:rsidRPr="002410A9">
              <w:rPr>
                <w:rFonts w:ascii="Times New Roman" w:hAnsi="Times New Roman" w:cs="Times New Roman"/>
              </w:rPr>
              <w:t>Colombia</w:t>
            </w:r>
          </w:p>
        </w:tc>
        <w:tc>
          <w:tcPr>
            <w:tcW w:w="1276" w:type="dxa"/>
          </w:tcPr>
          <w:p w:rsidR="0097245F" w:rsidRPr="002410A9" w:rsidRDefault="008219D6" w:rsidP="005C40F9">
            <w:pPr>
              <w:rPr>
                <w:rFonts w:ascii="Times New Roman" w:hAnsi="Times New Roman" w:cs="Times New Roman"/>
              </w:rPr>
            </w:pPr>
            <w:r w:rsidRPr="002410A9">
              <w:rPr>
                <w:rFonts w:ascii="Times New Roman" w:hAnsi="Times New Roman" w:cs="Times New Roman"/>
              </w:rPr>
              <w:t>Contador Pú</w:t>
            </w:r>
            <w:r w:rsidR="00756D5E" w:rsidRPr="002410A9">
              <w:rPr>
                <w:rFonts w:ascii="Times New Roman" w:hAnsi="Times New Roman" w:cs="Times New Roman"/>
              </w:rPr>
              <w:t xml:space="preserve">blico </w:t>
            </w:r>
          </w:p>
        </w:tc>
        <w:tc>
          <w:tcPr>
            <w:tcW w:w="2410"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La profesión ha estado duramente cuestionada por el comportamiento ético de los contadores. Desde su experiencia como contador público en la práctica profesional ¿cómo describe usted el comportamiento ético del profesional?</w:t>
            </w:r>
          </w:p>
          <w:p w:rsidR="0097245F" w:rsidRPr="002410A9" w:rsidRDefault="0097245F" w:rsidP="005C40F9">
            <w:pPr>
              <w:rPr>
                <w:rFonts w:ascii="Times New Roman" w:hAnsi="Times New Roman" w:cs="Times New Roman"/>
              </w:rPr>
            </w:pPr>
          </w:p>
        </w:tc>
        <w:tc>
          <w:tcPr>
            <w:tcW w:w="5244"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Yo diría que en general, los profesionales de la contaduría guardan un adecuado y correcto comportamiento ante sus clientes, ante la sociedad y el Estado, hay una minoría que no se sabe bien en este momento si es por desconocimiento de las normas, por conveniencia o contubernio con sus clientes o por el afán de lucro que empañan el buen nombre de la profesión y que firman cualquier documento, cualquier estado financiero sin aplicar los mínimos preceptos de las normas y los principios de la contabilidad, y hay otros colegas que ejerciendo la actividad de revisores fiscales y como dadores de fe pública dictaminan los estados financieros sin el lleno de requisitos</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Lo que habría que hacer es, dar la publicidad de las personas que se sancionan para que la sociedad y el Estado sepan de que hay un organismo que ejerce control, vigilancia, inspección, pero que al aplicar las normas está sancionando de una u otra manera; ese es un ejemplo que tiene que enviarse y decírsele a la sociedad y por sobre todo a las facultades de contaduría para que los estudiantes sepan cuál debe ser su actuar en el momento de obtener la matrícula.</w:t>
            </w:r>
          </w:p>
          <w:p w:rsidR="0097245F" w:rsidRPr="002410A9" w:rsidRDefault="0097245F" w:rsidP="005C40F9">
            <w:pPr>
              <w:rPr>
                <w:rFonts w:ascii="Times New Roman" w:hAnsi="Times New Roman" w:cs="Times New Roman"/>
              </w:rPr>
            </w:pPr>
          </w:p>
        </w:tc>
      </w:tr>
      <w:tr w:rsidR="0097245F" w:rsidRPr="002410A9" w:rsidTr="005C40F9">
        <w:tc>
          <w:tcPr>
            <w:tcW w:w="1315" w:type="dxa"/>
          </w:tcPr>
          <w:p w:rsidR="0097245F" w:rsidRPr="002410A9" w:rsidRDefault="0097245F" w:rsidP="005C40F9">
            <w:pPr>
              <w:rPr>
                <w:rFonts w:ascii="Times New Roman" w:hAnsi="Times New Roman" w:cs="Times New Roman"/>
              </w:rPr>
            </w:pPr>
          </w:p>
        </w:tc>
        <w:tc>
          <w:tcPr>
            <w:tcW w:w="1276" w:type="dxa"/>
          </w:tcPr>
          <w:p w:rsidR="0097245F" w:rsidRPr="002410A9" w:rsidRDefault="0097245F" w:rsidP="005C40F9">
            <w:pPr>
              <w:rPr>
                <w:rFonts w:ascii="Times New Roman" w:hAnsi="Times New Roman" w:cs="Times New Roman"/>
              </w:rPr>
            </w:pPr>
          </w:p>
        </w:tc>
        <w:tc>
          <w:tcPr>
            <w:tcW w:w="2410"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 xml:space="preserve">Desde su experiencia, doctor, ¿cuáles aspectos de la vida personal inciden en la actividad profesional? </w:t>
            </w:r>
          </w:p>
          <w:p w:rsidR="0097245F" w:rsidRPr="002410A9" w:rsidRDefault="0097245F" w:rsidP="005C40F9">
            <w:pPr>
              <w:rPr>
                <w:rFonts w:ascii="Times New Roman" w:hAnsi="Times New Roman" w:cs="Times New Roman"/>
              </w:rPr>
            </w:pPr>
          </w:p>
        </w:tc>
        <w:tc>
          <w:tcPr>
            <w:tcW w:w="5244"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 xml:space="preserve">Yo creo que el contador debe ser un modelo para la sociedad por su actuar, por la confianza que el Estado ha depositado en él; que es un dador de fe pública, y es el único de los profesionales a excepción de otras dos actividades que todo lo que afirme, ateste con su nombre, con su matrícula, con su firma se declara como cierto, como verídico. </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El principio de la buena fe tiene que estar por encima de todo; entonces nosotros tenemos una responsabilidad, no solo con nuestra familia, no solo con nuestra sociedad, nuestra profesión, no solo con nuestros clientes, sino que de ahí se desprenden una serie de obligaciones superiores; que son las obligaciones que tenemos con el Estado donde vivimos y del cual hacemos parte, con la sociedad a la cual pertenecemos y tenemos que contribuir de alguna u otra manera.</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En el caso nuestro, en la sociedad nuestra</w:t>
            </w:r>
            <w:r w:rsidR="00756D5E" w:rsidRPr="002410A9">
              <w:rPr>
                <w:rFonts w:ascii="Times New Roman" w:hAnsi="Times New Roman" w:cs="Times New Roman"/>
              </w:rPr>
              <w:t>,</w:t>
            </w:r>
            <w:r w:rsidRPr="002410A9">
              <w:rPr>
                <w:rFonts w:ascii="Times New Roman" w:hAnsi="Times New Roman" w:cs="Times New Roman"/>
              </w:rPr>
              <w:t xml:space="preserve"> ha habido una inversión de valores, se han venido perdiendo los valores tanto de la familia, la profesión y la sociedad, y por eso estamos en lo que estamos ahorita en el proceso de paz porque ha habido 60 años de guerra, y hubo una de las cosas más graves que ha afectado esta sociedad que es el narcotráfico, entonces esa cultura del facilismo de la </w:t>
            </w:r>
            <w:r w:rsidRPr="002410A9">
              <w:rPr>
                <w:rFonts w:ascii="Times New Roman" w:hAnsi="Times New Roman" w:cs="Times New Roman"/>
              </w:rPr>
              <w:lastRenderedPageBreak/>
              <w:t>riqueza, ha permeado todos los sectores de la sociedad, no hay uno solo que no pueda decir que no ha sido permeado.</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Ellos buscaron el camino fácil y no hay ningún camino fácil, doctora.</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Es el camino de la ilusión, es el camino de la evasión y es el camino de la corrupción de esta sociedad, que la gente cree que conseguir dinero es el fin de la vida…</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Pero son de las personas, no de la profesión.</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 xml:space="preserve">Son personas que se apartan de esos buenos comportamientos, de esas buenas maneras, de esos buenos principios y de esos valores que tiene nuestra sociedad aún. </w:t>
            </w:r>
          </w:p>
        </w:tc>
      </w:tr>
      <w:tr w:rsidR="0097245F" w:rsidRPr="002410A9" w:rsidTr="005C40F9">
        <w:tc>
          <w:tcPr>
            <w:tcW w:w="1315" w:type="dxa"/>
          </w:tcPr>
          <w:p w:rsidR="0097245F" w:rsidRPr="002410A9" w:rsidRDefault="0097245F" w:rsidP="005C40F9">
            <w:pPr>
              <w:rPr>
                <w:rFonts w:ascii="Times New Roman" w:hAnsi="Times New Roman" w:cs="Times New Roman"/>
              </w:rPr>
            </w:pPr>
          </w:p>
        </w:tc>
        <w:tc>
          <w:tcPr>
            <w:tcW w:w="1276" w:type="dxa"/>
          </w:tcPr>
          <w:p w:rsidR="0097245F" w:rsidRPr="002410A9" w:rsidRDefault="0097245F" w:rsidP="005C40F9">
            <w:pPr>
              <w:rPr>
                <w:rFonts w:ascii="Times New Roman" w:hAnsi="Times New Roman" w:cs="Times New Roman"/>
              </w:rPr>
            </w:pPr>
          </w:p>
        </w:tc>
        <w:tc>
          <w:tcPr>
            <w:tcW w:w="2410"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En este país hay una demanda muy alta para estudiar contaduría pública, a su juicio, cuales son las motivaciones para que una persona estudie contaduría pública</w:t>
            </w:r>
          </w:p>
        </w:tc>
        <w:tc>
          <w:tcPr>
            <w:tcW w:w="5244"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Le voy a contar una sola cosa. En Colombia hay 225 mil contadores y hoy miraba la estadística y hay 182 mil policías. El facilismo de estudiar la profesión es por la oferta que hay excesiva, porque los requisitos que se piden en las universidades para ingresar a esta carrera son mínimos porque los costos de la operación académica son los mínimos y la mayor rentabilidad a una universidad. Las matriculas son mínimas.</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Porque es una cosa fácil, sencilla, de que la gente ve que en su empresa empiezan de mensajeros, empiezan en cualquier cosa y que los contadores ascienden rápidamente…</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Claro, todo mundo mejora y el deseo de todo profesional es mejorar su estatus, su nivel, su condición, y tener un objetivo, cumplirlo en la vida y satisfacer sus necesidades básicas es lo primero que quiere el hombre en cualquier actividad.</w:t>
            </w:r>
          </w:p>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 xml:space="preserve">Yo entrevisto gente recién graduada y la mayoría de las veces estudiaron contaduría por descarte, por descarte porque no pasaron a medicina, porque no pasaron a sociología, porque no pasaron a odontología.  </w:t>
            </w:r>
          </w:p>
          <w:p w:rsidR="0097245F" w:rsidRPr="002410A9" w:rsidRDefault="0097245F" w:rsidP="005C40F9">
            <w:pPr>
              <w:rPr>
                <w:rFonts w:ascii="Times New Roman" w:hAnsi="Times New Roman" w:cs="Times New Roman"/>
              </w:rPr>
            </w:pPr>
          </w:p>
        </w:tc>
      </w:tr>
      <w:tr w:rsidR="0097245F" w:rsidRPr="002410A9" w:rsidTr="005C40F9">
        <w:tc>
          <w:tcPr>
            <w:tcW w:w="1315" w:type="dxa"/>
          </w:tcPr>
          <w:p w:rsidR="0097245F" w:rsidRPr="002410A9" w:rsidRDefault="0097245F" w:rsidP="005C40F9">
            <w:pPr>
              <w:rPr>
                <w:rFonts w:ascii="Times New Roman" w:hAnsi="Times New Roman" w:cs="Times New Roman"/>
              </w:rPr>
            </w:pPr>
          </w:p>
        </w:tc>
        <w:tc>
          <w:tcPr>
            <w:tcW w:w="1276" w:type="dxa"/>
          </w:tcPr>
          <w:p w:rsidR="0097245F" w:rsidRPr="002410A9" w:rsidRDefault="0097245F" w:rsidP="005C40F9">
            <w:pPr>
              <w:rPr>
                <w:rFonts w:ascii="Times New Roman" w:hAnsi="Times New Roman" w:cs="Times New Roman"/>
              </w:rPr>
            </w:pPr>
          </w:p>
        </w:tc>
        <w:tc>
          <w:tcPr>
            <w:tcW w:w="2410"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Finalmente hay muchas críticas y hay muchas acciones legales contra muchos profesionales de la contabilidad y eso ha deteriorado la imagen profesional ¿Cuál sería su recomendación para esos contadores públicos?</w:t>
            </w:r>
          </w:p>
        </w:tc>
        <w:tc>
          <w:tcPr>
            <w:tcW w:w="5244" w:type="dxa"/>
          </w:tcPr>
          <w:p w:rsidR="0097245F" w:rsidRPr="002410A9" w:rsidRDefault="0097245F" w:rsidP="005C40F9">
            <w:pPr>
              <w:jc w:val="both"/>
              <w:rPr>
                <w:rFonts w:ascii="Times New Roman" w:hAnsi="Times New Roman" w:cs="Times New Roman"/>
              </w:rPr>
            </w:pPr>
            <w:r w:rsidRPr="002410A9">
              <w:rPr>
                <w:rFonts w:ascii="Times New Roman" w:hAnsi="Times New Roman" w:cs="Times New Roman"/>
              </w:rPr>
              <w:t>Que hicieran un acto de contrición hoy en día y le pidieran perdón a sus colegas y a la sociedad por el daño causado. Porque se mucho el daño que le han hecho a la sociedad y al Estado.</w:t>
            </w:r>
          </w:p>
          <w:p w:rsidR="0097245F" w:rsidRPr="002410A9" w:rsidRDefault="0097245F" w:rsidP="005C40F9">
            <w:pPr>
              <w:rPr>
                <w:rFonts w:ascii="Times New Roman" w:hAnsi="Times New Roman" w:cs="Times New Roman"/>
              </w:rPr>
            </w:pPr>
          </w:p>
        </w:tc>
      </w:tr>
    </w:tbl>
    <w:p w:rsidR="0097245F" w:rsidRPr="002410A9" w:rsidRDefault="0097245F">
      <w:pPr>
        <w:rPr>
          <w:rFonts w:ascii="Times New Roman" w:hAnsi="Times New Roman" w:cs="Times New Roman"/>
        </w:rPr>
      </w:pPr>
    </w:p>
    <w:p w:rsidR="0097245F" w:rsidRPr="002410A9" w:rsidRDefault="0097245F">
      <w:pPr>
        <w:rPr>
          <w:rFonts w:ascii="Times New Roman" w:hAnsi="Times New Roman" w:cs="Times New Roman"/>
        </w:rPr>
      </w:pPr>
    </w:p>
    <w:p w:rsidR="0097245F" w:rsidRPr="002410A9" w:rsidRDefault="0097245F">
      <w:pPr>
        <w:rPr>
          <w:rFonts w:ascii="Times New Roman" w:hAnsi="Times New Roman" w:cs="Times New Roman"/>
        </w:rPr>
      </w:pPr>
    </w:p>
    <w:p w:rsidR="0097245F" w:rsidRPr="002410A9" w:rsidRDefault="0097245F">
      <w:pPr>
        <w:rPr>
          <w:rFonts w:ascii="Times New Roman" w:hAnsi="Times New Roman" w:cs="Times New Roman"/>
        </w:rPr>
      </w:pPr>
    </w:p>
    <w:bookmarkEnd w:id="0"/>
    <w:p w:rsidR="0097245F" w:rsidRPr="002410A9" w:rsidRDefault="0097245F">
      <w:pPr>
        <w:rPr>
          <w:rFonts w:ascii="Times New Roman" w:hAnsi="Times New Roman" w:cs="Times New Roman"/>
        </w:rPr>
      </w:pPr>
    </w:p>
    <w:sectPr w:rsidR="0097245F" w:rsidRPr="002410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0D"/>
    <w:rsid w:val="0023300D"/>
    <w:rsid w:val="002410A9"/>
    <w:rsid w:val="002A3CB4"/>
    <w:rsid w:val="00400A8D"/>
    <w:rsid w:val="00756D5E"/>
    <w:rsid w:val="008219D6"/>
    <w:rsid w:val="00857434"/>
    <w:rsid w:val="0097245F"/>
    <w:rsid w:val="00D93263"/>
    <w:rsid w:val="00FF4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619A-FA3D-4139-B3C4-4C4DE5A1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8</cp:revision>
  <dcterms:created xsi:type="dcterms:W3CDTF">2016-08-24T15:33:00Z</dcterms:created>
  <dcterms:modified xsi:type="dcterms:W3CDTF">2016-11-04T15:23:00Z</dcterms:modified>
</cp:coreProperties>
</file>