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1C" w:rsidRDefault="00DC6A1C" w:rsidP="00DC6A1C">
      <w:pPr>
        <w:spacing w:after="0" w:line="240" w:lineRule="auto"/>
        <w:jc w:val="center"/>
        <w:rPr>
          <w:rFonts w:ascii="Palatino Linotype" w:hAnsi="Palatino Linotype"/>
          <w:b/>
          <w:sz w:val="28"/>
          <w:szCs w:val="28"/>
        </w:rPr>
      </w:pPr>
    </w:p>
    <w:p w:rsidR="00DC6A1C" w:rsidRDefault="00DC6A1C" w:rsidP="00DC6A1C">
      <w:pPr>
        <w:spacing w:after="0" w:line="240" w:lineRule="auto"/>
        <w:jc w:val="center"/>
        <w:rPr>
          <w:rFonts w:ascii="Palatino Linotype" w:hAnsi="Palatino Linotype"/>
          <w:b/>
          <w:sz w:val="28"/>
          <w:szCs w:val="28"/>
        </w:rPr>
      </w:pPr>
    </w:p>
    <w:p w:rsidR="00DC6A1C" w:rsidRPr="0066003D" w:rsidRDefault="00DC6A1C" w:rsidP="00DC6A1C">
      <w:pPr>
        <w:spacing w:after="0" w:line="240" w:lineRule="auto"/>
        <w:jc w:val="center"/>
        <w:rPr>
          <w:rFonts w:ascii="Palatino Linotype" w:hAnsi="Palatino Linotype"/>
          <w:b/>
          <w:sz w:val="28"/>
          <w:szCs w:val="28"/>
        </w:rPr>
      </w:pPr>
      <w:r w:rsidRPr="0066003D">
        <w:rPr>
          <w:rFonts w:ascii="Palatino Linotype" w:hAnsi="Palatino Linotype"/>
          <w:b/>
          <w:sz w:val="28"/>
          <w:szCs w:val="28"/>
        </w:rPr>
        <w:t>CAPÍTULO VI</w:t>
      </w:r>
    </w:p>
    <w:p w:rsidR="00DC6A1C" w:rsidRDefault="00DC6A1C" w:rsidP="00DC6A1C">
      <w:pPr>
        <w:spacing w:after="0" w:line="240" w:lineRule="auto"/>
        <w:jc w:val="center"/>
        <w:rPr>
          <w:rFonts w:ascii="Palatino Linotype" w:hAnsi="Palatino Linotype"/>
          <w:sz w:val="24"/>
          <w:szCs w:val="24"/>
        </w:rPr>
      </w:pPr>
    </w:p>
    <w:p w:rsidR="00DC6A1C" w:rsidRDefault="00DC6A1C" w:rsidP="00DC6A1C">
      <w:pPr>
        <w:spacing w:after="0" w:line="240" w:lineRule="auto"/>
        <w:jc w:val="center"/>
        <w:rPr>
          <w:rFonts w:ascii="Palatino Linotype" w:hAnsi="Palatino Linotype"/>
          <w:sz w:val="24"/>
          <w:szCs w:val="24"/>
        </w:rPr>
      </w:pPr>
    </w:p>
    <w:p w:rsidR="00DC6A1C" w:rsidRDefault="00DC6A1C" w:rsidP="00DC6A1C">
      <w:pPr>
        <w:spacing w:after="0" w:line="240" w:lineRule="auto"/>
        <w:jc w:val="center"/>
        <w:rPr>
          <w:rFonts w:ascii="Palatino Linotype" w:hAnsi="Palatino Linotype" w:cs="Arial"/>
          <w:b/>
          <w:sz w:val="24"/>
          <w:szCs w:val="24"/>
        </w:rPr>
      </w:pPr>
      <w:r w:rsidRPr="00B72BE4">
        <w:rPr>
          <w:rFonts w:ascii="Palatino Linotype" w:hAnsi="Palatino Linotype" w:cs="Arial"/>
          <w:b/>
          <w:sz w:val="24"/>
          <w:szCs w:val="24"/>
        </w:rPr>
        <w:t xml:space="preserve">CONSECUENCIAS EN LA CONTABILIDAD DEL USO DE LA REGULACIÓN CONTABLE INTERNACIONAL IASB </w:t>
      </w:r>
    </w:p>
    <w:p w:rsidR="00DC6A1C" w:rsidRDefault="00DC6A1C" w:rsidP="00DC6A1C">
      <w:pPr>
        <w:spacing w:after="0" w:line="240" w:lineRule="auto"/>
        <w:jc w:val="center"/>
        <w:rPr>
          <w:rFonts w:ascii="Palatino Linotype" w:hAnsi="Palatino Linotype" w:cs="Arial"/>
          <w:b/>
          <w:sz w:val="24"/>
          <w:szCs w:val="24"/>
        </w:rPr>
      </w:pPr>
    </w:p>
    <w:p w:rsidR="00DC6A1C" w:rsidRPr="001E5E87"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407669">
        <w:rPr>
          <w:rFonts w:ascii="Palatino Linotype" w:hAnsi="Palatino Linotype"/>
          <w:sz w:val="24"/>
          <w:szCs w:val="24"/>
        </w:rPr>
        <w:t>Jhon Searle, a través de su trabajo la construcción social de la realidad (</w:t>
      </w:r>
      <w:r>
        <w:rPr>
          <w:rFonts w:ascii="Palatino Linotype" w:hAnsi="Palatino Linotype"/>
          <w:sz w:val="24"/>
          <w:szCs w:val="24"/>
        </w:rPr>
        <w:t>1998</w:t>
      </w:r>
      <w:r w:rsidRPr="00407669">
        <w:rPr>
          <w:rFonts w:ascii="Palatino Linotype" w:hAnsi="Palatino Linotype"/>
          <w:sz w:val="24"/>
          <w:szCs w:val="24"/>
        </w:rPr>
        <w:t>)</w:t>
      </w:r>
      <w:r>
        <w:rPr>
          <w:rFonts w:ascii="Palatino Linotype" w:hAnsi="Palatino Linotype"/>
          <w:sz w:val="24"/>
          <w:szCs w:val="24"/>
        </w:rPr>
        <w:t>,</w:t>
      </w:r>
      <w:r w:rsidRPr="00407669">
        <w:rPr>
          <w:rFonts w:ascii="Palatino Linotype" w:hAnsi="Palatino Linotype"/>
          <w:sz w:val="24"/>
          <w:szCs w:val="24"/>
        </w:rPr>
        <w:t xml:space="preserve"> </w:t>
      </w:r>
      <w:r w:rsidRPr="001E5E87">
        <w:rPr>
          <w:rFonts w:ascii="Palatino Linotype" w:hAnsi="Palatino Linotype"/>
          <w:sz w:val="24"/>
          <w:szCs w:val="24"/>
        </w:rPr>
        <w:t>argumenta que existen hechos en la convivencia social cuya existencia se debe a convenciones y decisiones de los sujetos que hacen vida en ella. Reclama el estatus óntico de ésta realidad que aunque no tiene corporalidad o tangibilidad, existe. Las tesis básicas que defiende Searle son:</w:t>
      </w:r>
    </w:p>
    <w:p w:rsidR="00DC6A1C" w:rsidRPr="00B91ED5"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1. </w:t>
      </w:r>
      <w:r w:rsidRPr="00B91ED5">
        <w:rPr>
          <w:rFonts w:ascii="Palatino Linotype" w:hAnsi="Palatino Linotype"/>
          <w:sz w:val="24"/>
          <w:szCs w:val="24"/>
        </w:rPr>
        <w:t>El supuesto del realismo externo, que establece que el mundo (las cosas) existen independientemente de las representaciones que los observadores realicen de éste.</w:t>
      </w:r>
    </w:p>
    <w:p w:rsidR="00DC6A1C" w:rsidRPr="00B91ED5"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2. </w:t>
      </w:r>
      <w:r w:rsidRPr="00B91ED5">
        <w:rPr>
          <w:rFonts w:ascii="Palatino Linotype" w:hAnsi="Palatino Linotype"/>
          <w:sz w:val="24"/>
          <w:szCs w:val="24"/>
        </w:rPr>
        <w:t xml:space="preserve">Desde la perspectiva ontológica se puede distinguir entre hechos brutos (los cuales existen independientes de los estados mentales, es decir, de la consciencia de quien las observa, y las instituciones mentales) y los hechos institucionales (mentales), que para Searle son una sub-clase de los hechos sociales (que sí requieren estados mentales humanos para existir, es decir, dependen del pensamiento humano y la comunicación). El gráfico </w:t>
      </w:r>
      <w:r>
        <w:rPr>
          <w:rFonts w:ascii="Palatino Linotype" w:hAnsi="Palatino Linotype"/>
          <w:sz w:val="24"/>
          <w:szCs w:val="24"/>
        </w:rPr>
        <w:t>8</w:t>
      </w:r>
      <w:r w:rsidRPr="00B91ED5">
        <w:rPr>
          <w:rFonts w:ascii="Palatino Linotype" w:hAnsi="Palatino Linotype"/>
          <w:sz w:val="24"/>
          <w:szCs w:val="24"/>
        </w:rPr>
        <w:t xml:space="preserve"> permite visualizar la estructura general de la propuesta ontológica de Searle.</w:t>
      </w:r>
    </w:p>
    <w:p w:rsidR="00DC6A1C" w:rsidRPr="00407669" w:rsidRDefault="00DC6A1C" w:rsidP="00DC6A1C">
      <w:pPr>
        <w:pStyle w:val="Prrafodelista"/>
        <w:spacing w:after="0" w:line="360" w:lineRule="auto"/>
        <w:ind w:left="0"/>
        <w:jc w:val="center"/>
        <w:rPr>
          <w:rFonts w:ascii="Palatino Linotype" w:hAnsi="Palatino Linotype"/>
          <w:sz w:val="24"/>
          <w:szCs w:val="24"/>
        </w:rPr>
      </w:pPr>
      <w:r w:rsidRPr="00407669">
        <w:rPr>
          <w:rFonts w:ascii="Palatino Linotype" w:hAnsi="Palatino Linotype"/>
          <w:noProof/>
        </w:rPr>
        <w:drawing>
          <wp:inline distT="0" distB="0" distL="0" distR="0" wp14:anchorId="3AE63922" wp14:editId="2D2AAFF5">
            <wp:extent cx="4974336" cy="1133856"/>
            <wp:effectExtent l="0" t="0" r="0" b="9525"/>
            <wp:docPr id="44" name="Imagen 44" descr="http://www.facso.uchile.cl/publicaciones/moebio/48/ven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cso.uchile.cl/publicaciones/moebio/48/venabl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7889" cy="1146063"/>
                    </a:xfrm>
                    <a:prstGeom prst="rect">
                      <a:avLst/>
                    </a:prstGeom>
                    <a:noFill/>
                    <a:ln>
                      <a:noFill/>
                    </a:ln>
                  </pic:spPr>
                </pic:pic>
              </a:graphicData>
            </a:graphic>
          </wp:inline>
        </w:drawing>
      </w:r>
    </w:p>
    <w:p w:rsidR="00DC6A1C" w:rsidRPr="00407669" w:rsidRDefault="00DC6A1C" w:rsidP="00DC6A1C">
      <w:pPr>
        <w:pStyle w:val="Prrafodelista"/>
        <w:spacing w:after="0" w:line="240" w:lineRule="auto"/>
        <w:ind w:left="357"/>
        <w:jc w:val="both"/>
        <w:rPr>
          <w:rFonts w:ascii="Palatino Linotype" w:hAnsi="Palatino Linotype"/>
          <w:sz w:val="20"/>
          <w:szCs w:val="20"/>
        </w:rPr>
      </w:pPr>
      <w:r>
        <w:rPr>
          <w:rFonts w:ascii="Palatino Linotype" w:hAnsi="Palatino Linotype"/>
          <w:sz w:val="20"/>
          <w:szCs w:val="20"/>
        </w:rPr>
        <w:lastRenderedPageBreak/>
        <w:t xml:space="preserve">Gráfico 8. </w:t>
      </w:r>
      <w:r w:rsidRPr="00407669">
        <w:rPr>
          <w:rFonts w:ascii="Palatino Linotype" w:hAnsi="Palatino Linotype"/>
          <w:sz w:val="20"/>
          <w:szCs w:val="20"/>
        </w:rPr>
        <w:t>Estructura general que sostiene la propuesta ontológica de Searle</w:t>
      </w:r>
      <w:r>
        <w:rPr>
          <w:rFonts w:ascii="Palatino Linotype" w:hAnsi="Palatino Linotype"/>
          <w:sz w:val="20"/>
          <w:szCs w:val="20"/>
        </w:rPr>
        <w:t xml:space="preserve">. </w:t>
      </w:r>
      <w:r w:rsidRPr="00407669">
        <w:rPr>
          <w:rFonts w:ascii="Palatino Linotype" w:hAnsi="Palatino Linotype"/>
          <w:sz w:val="20"/>
          <w:szCs w:val="20"/>
        </w:rPr>
        <w:t>Venables (2013)</w:t>
      </w:r>
    </w:p>
    <w:p w:rsidR="00DC6A1C" w:rsidRPr="00B91ED5" w:rsidRDefault="00DC6A1C" w:rsidP="00DC6A1C">
      <w:pPr>
        <w:spacing w:before="240" w:after="0" w:line="360" w:lineRule="auto"/>
        <w:jc w:val="both"/>
        <w:rPr>
          <w:rFonts w:ascii="Palatino Linotype" w:hAnsi="Palatino Linotype"/>
          <w:sz w:val="24"/>
          <w:szCs w:val="24"/>
        </w:rPr>
      </w:pPr>
      <w:r>
        <w:rPr>
          <w:rFonts w:ascii="Palatino Linotype" w:hAnsi="Palatino Linotype"/>
          <w:sz w:val="24"/>
          <w:szCs w:val="24"/>
        </w:rPr>
        <w:t xml:space="preserve">3. </w:t>
      </w:r>
      <w:r w:rsidRPr="00B91ED5">
        <w:rPr>
          <w:rFonts w:ascii="Palatino Linotype" w:hAnsi="Palatino Linotype"/>
          <w:sz w:val="24"/>
          <w:szCs w:val="24"/>
        </w:rPr>
        <w:t>Los hechos institucionales se forjan a partir de tres enunciados:</w:t>
      </w:r>
    </w:p>
    <w:p w:rsidR="00DC6A1C" w:rsidRPr="00407669"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3.1</w:t>
      </w:r>
      <w:r w:rsidRPr="00407669">
        <w:rPr>
          <w:rFonts w:ascii="Palatino Linotype" w:hAnsi="Palatino Linotype"/>
          <w:sz w:val="24"/>
          <w:szCs w:val="24"/>
        </w:rPr>
        <w:t xml:space="preserve">) </w:t>
      </w:r>
      <w:r w:rsidRPr="00407669">
        <w:rPr>
          <w:rFonts w:ascii="Palatino Linotype" w:hAnsi="Palatino Linotype"/>
          <w:i/>
          <w:sz w:val="24"/>
          <w:szCs w:val="24"/>
        </w:rPr>
        <w:t>La intencionalidad colectiva:</w:t>
      </w:r>
      <w:r>
        <w:rPr>
          <w:rFonts w:ascii="Palatino Linotype" w:hAnsi="Palatino Linotype"/>
          <w:sz w:val="24"/>
          <w:szCs w:val="24"/>
        </w:rPr>
        <w:t xml:space="preserve"> definida</w:t>
      </w:r>
      <w:r w:rsidRPr="00407669">
        <w:rPr>
          <w:rFonts w:ascii="Palatino Linotype" w:hAnsi="Palatino Linotype"/>
          <w:sz w:val="24"/>
          <w:szCs w:val="24"/>
        </w:rPr>
        <w:t xml:space="preserve"> como el tipo de estado mental intencional que existe solo en la medida en que sea compartido con y por otros individuos.</w:t>
      </w:r>
    </w:p>
    <w:p w:rsidR="00DC6A1C" w:rsidRPr="00407669"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3.2</w:t>
      </w:r>
      <w:r w:rsidRPr="00407669">
        <w:rPr>
          <w:rFonts w:ascii="Palatino Linotype" w:hAnsi="Palatino Linotype"/>
          <w:sz w:val="24"/>
          <w:szCs w:val="24"/>
        </w:rPr>
        <w:t xml:space="preserve">) </w:t>
      </w:r>
      <w:r w:rsidRPr="00407669">
        <w:rPr>
          <w:rFonts w:ascii="Palatino Linotype" w:hAnsi="Palatino Linotype"/>
          <w:i/>
          <w:sz w:val="24"/>
          <w:szCs w:val="24"/>
        </w:rPr>
        <w:t>La asignación de funciones de status:</w:t>
      </w:r>
      <w:r w:rsidRPr="00407669">
        <w:rPr>
          <w:rFonts w:ascii="Palatino Linotype" w:hAnsi="Palatino Linotype"/>
          <w:sz w:val="24"/>
          <w:szCs w:val="24"/>
        </w:rPr>
        <w:t xml:space="preserve"> imposición de una nueva función a algún hecho u objeto previamente existente, con la particularidad de que las características físicas del objeto no son suficientes, por sí solas, para cumplir con la nueva función asignada, por lo que se requiere la intencionalidad colectiva continuada a tal efecto. La referencia de este tipo de declaraciones son las expresiones performativas.</w:t>
      </w:r>
    </w:p>
    <w:p w:rsidR="00DC6A1C" w:rsidRPr="00407669"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3.3</w:t>
      </w:r>
      <w:r w:rsidRPr="00407669">
        <w:rPr>
          <w:rFonts w:ascii="Palatino Linotype" w:hAnsi="Palatino Linotype"/>
          <w:sz w:val="24"/>
          <w:szCs w:val="24"/>
        </w:rPr>
        <w:t xml:space="preserve">) Reglas constitutivas: constituyen la condición de posibilidad de que se realicen ciertos actos o resultados, o se produzca un comportamiento. Las reglas constitutivas constituyen los hechos institucionales y se describen a partir de la fórmula: </w:t>
      </w:r>
      <w:r>
        <w:rPr>
          <w:rFonts w:ascii="Palatino Linotype" w:hAnsi="Palatino Linotype"/>
          <w:sz w:val="24"/>
          <w:szCs w:val="24"/>
        </w:rPr>
        <w:t>“</w:t>
      </w:r>
      <w:r w:rsidRPr="00407669">
        <w:rPr>
          <w:rFonts w:ascii="Palatino Linotype" w:hAnsi="Palatino Linotype"/>
          <w:sz w:val="24"/>
          <w:szCs w:val="24"/>
        </w:rPr>
        <w:t>X cuenta como Y en el contexto de C</w:t>
      </w:r>
      <w:r>
        <w:rPr>
          <w:rFonts w:ascii="Palatino Linotype" w:hAnsi="Palatino Linotype"/>
          <w:sz w:val="24"/>
          <w:szCs w:val="24"/>
        </w:rPr>
        <w:t>”</w:t>
      </w:r>
      <w:r w:rsidRPr="00407669">
        <w:rPr>
          <w:rFonts w:ascii="Palatino Linotype" w:hAnsi="Palatino Linotype"/>
          <w:sz w:val="24"/>
          <w:szCs w:val="24"/>
        </w:rPr>
        <w:t xml:space="preserve">. Searle aclara que existen igualmente, las reglas regulativas, las cuales solo </w:t>
      </w:r>
      <w:r>
        <w:rPr>
          <w:rFonts w:ascii="Palatino Linotype" w:hAnsi="Palatino Linotype"/>
          <w:sz w:val="24"/>
          <w:szCs w:val="24"/>
        </w:rPr>
        <w:t>normatizan</w:t>
      </w:r>
      <w:r w:rsidRPr="00407669">
        <w:rPr>
          <w:rFonts w:ascii="Palatino Linotype" w:hAnsi="Palatino Linotype"/>
          <w:sz w:val="24"/>
          <w:szCs w:val="24"/>
        </w:rPr>
        <w:t xml:space="preserve"> formas de comportamiento que previamente existían.</w:t>
      </w:r>
    </w:p>
    <w:p w:rsidR="00DC6A1C" w:rsidRPr="00B91ED5"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4. </w:t>
      </w:r>
      <w:r w:rsidRPr="00B91ED5">
        <w:rPr>
          <w:rFonts w:ascii="Palatino Linotype" w:hAnsi="Palatino Linotype"/>
          <w:sz w:val="24"/>
          <w:szCs w:val="24"/>
        </w:rPr>
        <w:t>La aceptación de la regla crea poderes deónticos, que se definen como la imposición de derechos, requerimientos, obligaciones, prohibiciones, capacidades, que estructuran la realidad institucional.</w:t>
      </w:r>
    </w:p>
    <w:p w:rsidR="00DC6A1C" w:rsidRPr="00B91ED5"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5. </w:t>
      </w:r>
      <w:r w:rsidRPr="00B91ED5">
        <w:rPr>
          <w:rFonts w:ascii="Palatino Linotype" w:hAnsi="Palatino Linotype"/>
          <w:sz w:val="24"/>
          <w:szCs w:val="24"/>
        </w:rPr>
        <w:t>Es necesario el lenguaje, como medio de capacidad de simbolización o representación para llevar a cabo esta asignación.</w:t>
      </w: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sz w:val="24"/>
          <w:szCs w:val="24"/>
        </w:rPr>
        <w:t xml:space="preserve">     El gráfico </w:t>
      </w:r>
      <w:r>
        <w:rPr>
          <w:rFonts w:ascii="Palatino Linotype" w:hAnsi="Palatino Linotype"/>
          <w:sz w:val="24"/>
          <w:szCs w:val="24"/>
        </w:rPr>
        <w:t>9</w:t>
      </w:r>
      <w:r w:rsidRPr="00407669">
        <w:rPr>
          <w:rFonts w:ascii="Palatino Linotype" w:hAnsi="Palatino Linotype"/>
          <w:sz w:val="24"/>
          <w:szCs w:val="24"/>
        </w:rPr>
        <w:t xml:space="preserve"> permite visualizar la esencia del proceso que rige la teoría de construcción social de la realidad presentada por Searle.</w:t>
      </w:r>
    </w:p>
    <w:p w:rsidR="00DC6A1C" w:rsidRDefault="00DC6A1C" w:rsidP="00DC6A1C">
      <w:pPr>
        <w:spacing w:after="0" w:line="360" w:lineRule="auto"/>
        <w:jc w:val="both"/>
        <w:rPr>
          <w:rFonts w:ascii="Palatino Linotype" w:hAnsi="Palatino Linotype"/>
          <w:sz w:val="24"/>
          <w:szCs w:val="24"/>
        </w:rPr>
      </w:pPr>
    </w:p>
    <w:p w:rsidR="00DC6A1C" w:rsidRDefault="00DC6A1C" w:rsidP="00DC6A1C">
      <w:pPr>
        <w:spacing w:after="0" w:line="360" w:lineRule="auto"/>
        <w:jc w:val="both"/>
        <w:rPr>
          <w:rFonts w:ascii="Palatino Linotype" w:hAnsi="Palatino Linotype"/>
          <w:sz w:val="24"/>
          <w:szCs w:val="24"/>
        </w:rPr>
      </w:pP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noProof/>
          <w:sz w:val="24"/>
          <w:szCs w:val="24"/>
        </w:rPr>
        <mc:AlternateContent>
          <mc:Choice Requires="wps">
            <w:drawing>
              <wp:anchor distT="0" distB="0" distL="114300" distR="114300" simplePos="0" relativeHeight="251662336" behindDoc="0" locked="0" layoutInCell="1" allowOverlap="1" wp14:anchorId="59AD2557" wp14:editId="627E648D">
                <wp:simplePos x="0" y="0"/>
                <wp:positionH relativeFrom="column">
                  <wp:posOffset>3910330</wp:posOffset>
                </wp:positionH>
                <wp:positionV relativeFrom="paragraph">
                  <wp:posOffset>164465</wp:posOffset>
                </wp:positionV>
                <wp:extent cx="687070" cy="335915"/>
                <wp:effectExtent l="0" t="0" r="17780" b="2603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Funciones de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9pt;margin-top:12.95pt;width:54.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">
                <v:textbox>
                  <w:txbxContent>
                    <w:p w:rsidR="00DC6A1C" w:rsidRPr="00736DF0" w:rsidRDefault="00DC6A1C" w:rsidP="00DC6A1C">
                      <w:pPr>
                        <w:jc w:val="center"/>
                        <w:rPr>
                          <w:sz w:val="16"/>
                          <w:szCs w:val="16"/>
                        </w:rPr>
                      </w:pPr>
                      <w:r>
                        <w:rPr>
                          <w:sz w:val="16"/>
                          <w:szCs w:val="16"/>
                        </w:rPr>
                        <w:t>Funciones de status</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4384" behindDoc="0" locked="0" layoutInCell="1" allowOverlap="1" wp14:anchorId="25E46F48" wp14:editId="478DF2E0">
                <wp:simplePos x="0" y="0"/>
                <wp:positionH relativeFrom="column">
                  <wp:posOffset>2959100</wp:posOffset>
                </wp:positionH>
                <wp:positionV relativeFrom="paragraph">
                  <wp:posOffset>164465</wp:posOffset>
                </wp:positionV>
                <wp:extent cx="687070" cy="335915"/>
                <wp:effectExtent l="0" t="0" r="17780" b="2603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chemeClr val="bg1">
                            <a:lumMod val="85000"/>
                          </a:schemeClr>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Asignación de función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3pt;margin-top:12.95pt;width:54.1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" fillcolor="#d8d8d8 [2732]">
                <v:textbox>
                  <w:txbxContent>
                    <w:p w:rsidR="00DC6A1C" w:rsidRPr="00736DF0" w:rsidRDefault="00DC6A1C" w:rsidP="00DC6A1C">
                      <w:pPr>
                        <w:jc w:val="center"/>
                        <w:rPr>
                          <w:sz w:val="16"/>
                          <w:szCs w:val="16"/>
                        </w:rPr>
                      </w:pPr>
                      <w:r>
                        <w:rPr>
                          <w:sz w:val="16"/>
                          <w:szCs w:val="16"/>
                        </w:rPr>
                        <w:t>Asignación de función</w:t>
                      </w:r>
                    </w:p>
                  </w:txbxContent>
                </v:textbox>
              </v:shape>
            </w:pict>
          </mc:Fallback>
        </mc:AlternateContent>
      </w: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noProof/>
          <w:sz w:val="24"/>
          <w:szCs w:val="24"/>
        </w:rPr>
        <mc:AlternateContent>
          <mc:Choice Requires="wps">
            <w:drawing>
              <wp:anchor distT="0" distB="0" distL="114300" distR="114300" simplePos="0" relativeHeight="251660288" behindDoc="0" locked="0" layoutInCell="1" allowOverlap="1" wp14:anchorId="2BAB4D6C" wp14:editId="65C5FE1A">
                <wp:simplePos x="0" y="0"/>
                <wp:positionH relativeFrom="column">
                  <wp:posOffset>4777740</wp:posOffset>
                </wp:positionH>
                <wp:positionV relativeFrom="paragraph">
                  <wp:posOffset>226060</wp:posOffset>
                </wp:positionV>
                <wp:extent cx="723265" cy="335915"/>
                <wp:effectExtent l="0" t="0" r="19685" b="2603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35915"/>
                        </a:xfrm>
                        <a:prstGeom prst="rect">
                          <a:avLst/>
                        </a:prstGeom>
                        <a:solidFill>
                          <a:schemeClr val="bg1">
                            <a:lumMod val="85000"/>
                          </a:schemeClr>
                        </a:solidFill>
                        <a:ln w="9525">
                          <a:solidFill>
                            <a:srgbClr val="000000"/>
                          </a:solidFill>
                          <a:miter lim="800000"/>
                          <a:headEnd/>
                          <a:tailEnd/>
                        </a:ln>
                      </wps:spPr>
                      <wps:txbx>
                        <w:txbxContent>
                          <w:p w:rsidR="00DC6A1C" w:rsidRPr="00736DF0" w:rsidRDefault="00DC6A1C" w:rsidP="00DC6A1C">
                            <w:pPr>
                              <w:jc w:val="center"/>
                              <w:rPr>
                                <w:sz w:val="16"/>
                                <w:szCs w:val="16"/>
                              </w:rPr>
                            </w:pPr>
                            <w:r w:rsidRPr="00736DF0">
                              <w:rPr>
                                <w:sz w:val="16"/>
                                <w:szCs w:val="16"/>
                              </w:rPr>
                              <w:t xml:space="preserve">Realidad </w:t>
                            </w:r>
                            <w:r>
                              <w:rPr>
                                <w:sz w:val="16"/>
                                <w:szCs w:val="16"/>
                              </w:rPr>
                              <w:t>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6.2pt;margin-top:17.8pt;width:56.9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" fillcolor="#d8d8d8 [2732]">
                <v:textbox>
                  <w:txbxContent>
                    <w:p w:rsidR="00DC6A1C" w:rsidRPr="00736DF0" w:rsidRDefault="00DC6A1C" w:rsidP="00DC6A1C">
                      <w:pPr>
                        <w:jc w:val="center"/>
                        <w:rPr>
                          <w:sz w:val="16"/>
                          <w:szCs w:val="16"/>
                        </w:rPr>
                      </w:pPr>
                      <w:r w:rsidRPr="00736DF0">
                        <w:rPr>
                          <w:sz w:val="16"/>
                          <w:szCs w:val="16"/>
                        </w:rPr>
                        <w:t xml:space="preserve">Realidad </w:t>
                      </w:r>
                      <w:r>
                        <w:rPr>
                          <w:sz w:val="16"/>
                          <w:szCs w:val="16"/>
                        </w:rPr>
                        <w:t>institucional</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0768" behindDoc="0" locked="0" layoutInCell="1" allowOverlap="1" wp14:anchorId="77B20B6D" wp14:editId="046D4897">
                <wp:simplePos x="0" y="0"/>
                <wp:positionH relativeFrom="column">
                  <wp:posOffset>4272610</wp:posOffset>
                </wp:positionH>
                <wp:positionV relativeFrom="paragraph">
                  <wp:posOffset>188595</wp:posOffset>
                </wp:positionV>
                <wp:extent cx="7315" cy="519964"/>
                <wp:effectExtent l="95250" t="0" r="69215" b="52070"/>
                <wp:wrapNone/>
                <wp:docPr id="25" name="25 Conector recto de flecha"/>
                <wp:cNvGraphicFramePr/>
                <a:graphic xmlns:a="http://schemas.openxmlformats.org/drawingml/2006/main">
                  <a:graphicData uri="http://schemas.microsoft.com/office/word/2010/wordprocessingShape">
                    <wps:wsp>
                      <wps:cNvCnPr/>
                      <wps:spPr>
                        <a:xfrm flipH="1">
                          <a:off x="0" y="0"/>
                          <a:ext cx="7315" cy="5199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5 Conector recto de flecha" o:spid="_x0000_s1026" type="#_x0000_t32" style="position:absolute;margin-left:336.45pt;margin-top:14.85pt;width:.6pt;height:40.9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9744" behindDoc="0" locked="0" layoutInCell="1" allowOverlap="1" wp14:anchorId="6F868339" wp14:editId="16650EA8">
                <wp:simplePos x="0" y="0"/>
                <wp:positionH relativeFrom="column">
                  <wp:posOffset>3656330</wp:posOffset>
                </wp:positionH>
                <wp:positionV relativeFrom="paragraph">
                  <wp:posOffset>19050</wp:posOffset>
                </wp:positionV>
                <wp:extent cx="219075" cy="0"/>
                <wp:effectExtent l="0" t="76200" r="28575" b="114300"/>
                <wp:wrapNone/>
                <wp:docPr id="18" name="18 Conector recto de flecha"/>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18 Conector recto de flecha" o:spid="_x0000_s1026" type="#_x0000_t32" style="position:absolute;margin-left:287.9pt;margin-top:1.5pt;width:17.2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7696" behindDoc="0" locked="0" layoutInCell="1" allowOverlap="1" wp14:anchorId="3DEFFAB4" wp14:editId="3A71A3A8">
                <wp:simplePos x="0" y="0"/>
                <wp:positionH relativeFrom="column">
                  <wp:posOffset>2861158</wp:posOffset>
                </wp:positionH>
                <wp:positionV relativeFrom="paragraph">
                  <wp:posOffset>13640</wp:posOffset>
                </wp:positionV>
                <wp:extent cx="109220" cy="0"/>
                <wp:effectExtent l="0" t="76200" r="24130" b="114300"/>
                <wp:wrapNone/>
                <wp:docPr id="22" name="22 Conector recto de flecha"/>
                <wp:cNvGraphicFramePr/>
                <a:graphic xmlns:a="http://schemas.openxmlformats.org/drawingml/2006/main">
                  <a:graphicData uri="http://schemas.microsoft.com/office/word/2010/wordprocessingShape">
                    <wps:wsp>
                      <wps:cNvCnPr/>
                      <wps:spPr>
                        <a:xfrm>
                          <a:off x="0" y="0"/>
                          <a:ext cx="1092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22 Conector recto de flecha" o:spid="_x0000_s1026" type="#_x0000_t32" style="position:absolute;margin-left:225.3pt;margin-top:1.05pt;width:8.6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6672" behindDoc="0" locked="0" layoutInCell="1" allowOverlap="1" wp14:anchorId="34A03CD3" wp14:editId="024A2780">
                <wp:simplePos x="0" y="0"/>
                <wp:positionH relativeFrom="column">
                  <wp:posOffset>2861158</wp:posOffset>
                </wp:positionH>
                <wp:positionV relativeFrom="paragraph">
                  <wp:posOffset>13640</wp:posOffset>
                </wp:positionV>
                <wp:extent cx="0" cy="965606"/>
                <wp:effectExtent l="0" t="0" r="19050" b="25400"/>
                <wp:wrapNone/>
                <wp:docPr id="21" name="21 Conector recto"/>
                <wp:cNvGraphicFramePr/>
                <a:graphic xmlns:a="http://schemas.openxmlformats.org/drawingml/2006/main">
                  <a:graphicData uri="http://schemas.microsoft.com/office/word/2010/wordprocessingShape">
                    <wps:wsp>
                      <wps:cNvCnPr/>
                      <wps:spPr>
                        <a:xfrm flipV="1">
                          <a:off x="0" y="0"/>
                          <a:ext cx="0" cy="965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1 Conector recto"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3pt,1.05pt" to="225.3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" strokecolor="#4579b8 [3044]"/>
            </w:pict>
          </mc:Fallback>
        </mc:AlternateContent>
      </w: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noProof/>
          <w:sz w:val="24"/>
          <w:szCs w:val="24"/>
        </w:rPr>
        <mc:AlternateContent>
          <mc:Choice Requires="wps">
            <w:drawing>
              <wp:anchor distT="0" distB="0" distL="114300" distR="114300" simplePos="0" relativeHeight="251684864" behindDoc="0" locked="0" layoutInCell="1" allowOverlap="1" wp14:anchorId="71D9F97E" wp14:editId="5245461E">
                <wp:simplePos x="0" y="0"/>
                <wp:positionH relativeFrom="column">
                  <wp:posOffset>5157597</wp:posOffset>
                </wp:positionH>
                <wp:positionV relativeFrom="paragraph">
                  <wp:posOffset>290881</wp:posOffset>
                </wp:positionV>
                <wp:extent cx="0" cy="380390"/>
                <wp:effectExtent l="95250" t="38100" r="57150" b="19685"/>
                <wp:wrapNone/>
                <wp:docPr id="31" name="31 Conector recto de flecha"/>
                <wp:cNvGraphicFramePr/>
                <a:graphic xmlns:a="http://schemas.openxmlformats.org/drawingml/2006/main">
                  <a:graphicData uri="http://schemas.microsoft.com/office/word/2010/wordprocessingShape">
                    <wps:wsp>
                      <wps:cNvCnPr/>
                      <wps:spPr>
                        <a:xfrm flipV="1">
                          <a:off x="0" y="0"/>
                          <a:ext cx="0" cy="380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 Conector recto de flecha" o:spid="_x0000_s1026" type="#_x0000_t32" style="position:absolute;margin-left:406.1pt;margin-top:22.9pt;width:0;height:29.9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2816" behindDoc="0" locked="0" layoutInCell="1" allowOverlap="1" wp14:anchorId="469FDAAB" wp14:editId="7D94AFEE">
                <wp:simplePos x="0" y="0"/>
                <wp:positionH relativeFrom="column">
                  <wp:posOffset>4016959</wp:posOffset>
                </wp:positionH>
                <wp:positionV relativeFrom="paragraph">
                  <wp:posOffset>159207</wp:posOffset>
                </wp:positionV>
                <wp:extent cx="263017" cy="0"/>
                <wp:effectExtent l="0" t="0" r="22860" b="19050"/>
                <wp:wrapNone/>
                <wp:docPr id="29" name="29 Conector recto"/>
                <wp:cNvGraphicFramePr/>
                <a:graphic xmlns:a="http://schemas.openxmlformats.org/drawingml/2006/main">
                  <a:graphicData uri="http://schemas.microsoft.com/office/word/2010/wordprocessingShape">
                    <wps:wsp>
                      <wps:cNvCnPr/>
                      <wps:spPr>
                        <a:xfrm>
                          <a:off x="0" y="0"/>
                          <a:ext cx="263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6.3pt,12.55pt" to="33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1792" behindDoc="0" locked="0" layoutInCell="1" allowOverlap="1" wp14:anchorId="4C2E272F" wp14:editId="21A21B4E">
                <wp:simplePos x="0" y="0"/>
                <wp:positionH relativeFrom="column">
                  <wp:posOffset>3658514</wp:posOffset>
                </wp:positionH>
                <wp:positionV relativeFrom="paragraph">
                  <wp:posOffset>159207</wp:posOffset>
                </wp:positionV>
                <wp:extent cx="416967" cy="512064"/>
                <wp:effectExtent l="0" t="0" r="21590" b="21590"/>
                <wp:wrapNone/>
                <wp:docPr id="28" name="28 Conector angular"/>
                <wp:cNvGraphicFramePr/>
                <a:graphic xmlns:a="http://schemas.openxmlformats.org/drawingml/2006/main">
                  <a:graphicData uri="http://schemas.microsoft.com/office/word/2010/wordprocessingShape">
                    <wps:wsp>
                      <wps:cNvCnPr/>
                      <wps:spPr>
                        <a:xfrm flipV="1">
                          <a:off x="0" y="0"/>
                          <a:ext cx="416967" cy="512064"/>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8 Conector angular" o:spid="_x0000_s1026" type="#_x0000_t34" style="position:absolute;margin-left:288.05pt;margin-top:12.55pt;width:32.85pt;height:40.3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5648" behindDoc="0" locked="0" layoutInCell="1" allowOverlap="1" wp14:anchorId="62FE4205" wp14:editId="4F37ACFB">
                <wp:simplePos x="0" y="0"/>
                <wp:positionH relativeFrom="column">
                  <wp:posOffset>2743937</wp:posOffset>
                </wp:positionH>
                <wp:positionV relativeFrom="paragraph">
                  <wp:posOffset>195783</wp:posOffset>
                </wp:positionV>
                <wp:extent cx="117221" cy="0"/>
                <wp:effectExtent l="0" t="0" r="16510" b="19050"/>
                <wp:wrapNone/>
                <wp:docPr id="20" name="20 Conector recto"/>
                <wp:cNvGraphicFramePr/>
                <a:graphic xmlns:a="http://schemas.openxmlformats.org/drawingml/2006/main">
                  <a:graphicData uri="http://schemas.microsoft.com/office/word/2010/wordprocessingShape">
                    <wps:wsp>
                      <wps:cNvCnPr/>
                      <wps:spPr>
                        <a:xfrm>
                          <a:off x="0" y="0"/>
                          <a:ext cx="1172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0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6.05pt,15.4pt" to="225.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4624" behindDoc="0" locked="0" layoutInCell="1" allowOverlap="1" wp14:anchorId="25F3F9FE" wp14:editId="1BCA52D4">
                <wp:simplePos x="0" y="0"/>
                <wp:positionH relativeFrom="column">
                  <wp:posOffset>1690726</wp:posOffset>
                </wp:positionH>
                <wp:positionV relativeFrom="paragraph">
                  <wp:posOffset>195783</wp:posOffset>
                </wp:positionV>
                <wp:extent cx="219456" cy="0"/>
                <wp:effectExtent l="0" t="76200" r="28575" b="114300"/>
                <wp:wrapNone/>
                <wp:docPr id="19" name="19 Conector recto de flecha"/>
                <wp:cNvGraphicFramePr/>
                <a:graphic xmlns:a="http://schemas.openxmlformats.org/drawingml/2006/main">
                  <a:graphicData uri="http://schemas.microsoft.com/office/word/2010/wordprocessingShape">
                    <wps:wsp>
                      <wps:cNvCnPr/>
                      <wps:spPr>
                        <a:xfrm>
                          <a:off x="0" y="0"/>
                          <a:ext cx="21945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19 Conector recto de flecha" o:spid="_x0000_s1026" type="#_x0000_t32" style="position:absolute;margin-left:133.15pt;margin-top:15.4pt;width:17.3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2576" behindDoc="0" locked="0" layoutInCell="1" allowOverlap="1" wp14:anchorId="3BD8426B" wp14:editId="7278CD92">
                <wp:simplePos x="0" y="0"/>
                <wp:positionH relativeFrom="column">
                  <wp:posOffset>637337</wp:posOffset>
                </wp:positionH>
                <wp:positionV relativeFrom="paragraph">
                  <wp:posOffset>195783</wp:posOffset>
                </wp:positionV>
                <wp:extent cx="314553" cy="0"/>
                <wp:effectExtent l="0" t="76200" r="28575" b="114300"/>
                <wp:wrapNone/>
                <wp:docPr id="23" name="23 Conector recto de flecha"/>
                <wp:cNvGraphicFramePr/>
                <a:graphic xmlns:a="http://schemas.openxmlformats.org/drawingml/2006/main">
                  <a:graphicData uri="http://schemas.microsoft.com/office/word/2010/wordprocessingShape">
                    <wps:wsp>
                      <wps:cNvCnPr/>
                      <wps:spPr>
                        <a:xfrm>
                          <a:off x="0" y="0"/>
                          <a:ext cx="31455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3 Conector recto de flecha" o:spid="_x0000_s1026" type="#_x0000_t32" style="position:absolute;margin-left:50.2pt;margin-top:15.4pt;width:24.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0528" behindDoc="0" locked="0" layoutInCell="1" allowOverlap="1" wp14:anchorId="1F735DEA" wp14:editId="27E6A7DC">
                <wp:simplePos x="0" y="0"/>
                <wp:positionH relativeFrom="column">
                  <wp:posOffset>637337</wp:posOffset>
                </wp:positionH>
                <wp:positionV relativeFrom="paragraph">
                  <wp:posOffset>195783</wp:posOffset>
                </wp:positionV>
                <wp:extent cx="0" cy="424282"/>
                <wp:effectExtent l="0" t="0" r="19050" b="13970"/>
                <wp:wrapNone/>
                <wp:docPr id="26" name="26 Conector recto"/>
                <wp:cNvGraphicFramePr/>
                <a:graphic xmlns:a="http://schemas.openxmlformats.org/drawingml/2006/main">
                  <a:graphicData uri="http://schemas.microsoft.com/office/word/2010/wordprocessingShape">
                    <wps:wsp>
                      <wps:cNvCnPr/>
                      <wps:spPr>
                        <a:xfrm flipV="1">
                          <a:off x="0" y="0"/>
                          <a:ext cx="0" cy="4242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6 Conector recto"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0.2pt,15.4pt" to="50.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5408" behindDoc="0" locked="0" layoutInCell="1" allowOverlap="1" wp14:anchorId="56C27232" wp14:editId="7CA3C8BE">
                <wp:simplePos x="0" y="0"/>
                <wp:positionH relativeFrom="column">
                  <wp:posOffset>1908505</wp:posOffset>
                </wp:positionH>
                <wp:positionV relativeFrom="paragraph">
                  <wp:posOffset>27305</wp:posOffset>
                </wp:positionV>
                <wp:extent cx="833932" cy="335915"/>
                <wp:effectExtent l="0" t="0" r="23495" b="2603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932" cy="335915"/>
                        </a:xfrm>
                        <a:prstGeom prst="rect">
                          <a:avLst/>
                        </a:prstGeom>
                        <a:solidFill>
                          <a:schemeClr val="bg1">
                            <a:lumMod val="85000"/>
                          </a:schemeClr>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Intencionalidad Colectiva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0.3pt;margin-top:2.15pt;width:65.6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" fillcolor="#d8d8d8 [2732]">
                <v:textbox>
                  <w:txbxContent>
                    <w:p w:rsidR="00DC6A1C" w:rsidRPr="00736DF0" w:rsidRDefault="00DC6A1C" w:rsidP="00DC6A1C">
                      <w:pPr>
                        <w:jc w:val="center"/>
                        <w:rPr>
                          <w:sz w:val="16"/>
                          <w:szCs w:val="16"/>
                        </w:rPr>
                      </w:pPr>
                      <w:r>
                        <w:rPr>
                          <w:sz w:val="16"/>
                          <w:szCs w:val="16"/>
                        </w:rPr>
                        <w:t>Intencionalidad Colectiva</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6432" behindDoc="0" locked="0" layoutInCell="1" allowOverlap="1" wp14:anchorId="32592666" wp14:editId="2122D6D2">
                <wp:simplePos x="0" y="0"/>
                <wp:positionH relativeFrom="column">
                  <wp:posOffset>1005205</wp:posOffset>
                </wp:positionH>
                <wp:positionV relativeFrom="paragraph">
                  <wp:posOffset>30480</wp:posOffset>
                </wp:positionV>
                <wp:extent cx="687070" cy="335915"/>
                <wp:effectExtent l="0" t="0" r="17780" b="2603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spacing w:after="0" w:line="240" w:lineRule="auto"/>
                              <w:jc w:val="center"/>
                              <w:rPr>
                                <w:sz w:val="16"/>
                                <w:szCs w:val="16"/>
                              </w:rPr>
                            </w:pPr>
                            <w:r>
                              <w:rPr>
                                <w:sz w:val="16"/>
                                <w:szCs w:val="16"/>
                              </w:rPr>
                              <w:t>Mentes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9.15pt;margin-top:2.4pt;width:54.1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">
                <v:textbox>
                  <w:txbxContent>
                    <w:p w:rsidR="00DC6A1C" w:rsidRPr="00736DF0" w:rsidRDefault="00DC6A1C" w:rsidP="00DC6A1C">
                      <w:pPr>
                        <w:spacing w:after="0" w:line="240" w:lineRule="auto"/>
                        <w:jc w:val="center"/>
                        <w:rPr>
                          <w:sz w:val="16"/>
                          <w:szCs w:val="16"/>
                        </w:rPr>
                      </w:pPr>
                      <w:r>
                        <w:rPr>
                          <w:sz w:val="16"/>
                          <w:szCs w:val="16"/>
                        </w:rPr>
                        <w:t>Mentes</w:t>
                      </w:r>
                    </w:p>
                  </w:txbxContent>
                </v:textbox>
              </v:shape>
            </w:pict>
          </mc:Fallback>
        </mc:AlternateContent>
      </w: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noProof/>
          <w:sz w:val="24"/>
          <w:szCs w:val="24"/>
        </w:rPr>
        <mc:AlternateContent>
          <mc:Choice Requires="wps">
            <w:drawing>
              <wp:anchor distT="0" distB="0" distL="114300" distR="114300" simplePos="0" relativeHeight="251661312" behindDoc="0" locked="0" layoutInCell="1" allowOverlap="1" wp14:anchorId="5097FFDE" wp14:editId="723FCFB9">
                <wp:simplePos x="0" y="0"/>
                <wp:positionH relativeFrom="column">
                  <wp:posOffset>3907231</wp:posOffset>
                </wp:positionH>
                <wp:positionV relativeFrom="paragraph">
                  <wp:posOffset>179781</wp:posOffset>
                </wp:positionV>
                <wp:extent cx="929031" cy="335915"/>
                <wp:effectExtent l="0" t="0" r="23495" b="2603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31" cy="335915"/>
                        </a:xfrm>
                        <a:prstGeom prst="rect">
                          <a:avLst/>
                        </a:prstGeom>
                        <a:solidFill>
                          <a:schemeClr val="bg1">
                            <a:lumMod val="85000"/>
                          </a:schemeClr>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Reglas Constitutivas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7.65pt;margin-top:14.15pt;width:73.1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" fillcolor="#d8d8d8 [2732]">
                <v:textbox>
                  <w:txbxContent>
                    <w:p w:rsidR="00DC6A1C" w:rsidRPr="00736DF0" w:rsidRDefault="00DC6A1C" w:rsidP="00DC6A1C">
                      <w:pPr>
                        <w:jc w:val="center"/>
                        <w:rPr>
                          <w:sz w:val="16"/>
                          <w:szCs w:val="16"/>
                        </w:rPr>
                      </w:pPr>
                      <w:r>
                        <w:rPr>
                          <w:sz w:val="16"/>
                          <w:szCs w:val="16"/>
                        </w:rPr>
                        <w:t>Reglas Constitutivas</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3360" behindDoc="0" locked="0" layoutInCell="1" allowOverlap="1" wp14:anchorId="1510D183" wp14:editId="4142583F">
                <wp:simplePos x="0" y="0"/>
                <wp:positionH relativeFrom="column">
                  <wp:posOffset>2970530</wp:posOffset>
                </wp:positionH>
                <wp:positionV relativeFrom="paragraph">
                  <wp:posOffset>192100</wp:posOffset>
                </wp:positionV>
                <wp:extent cx="687070" cy="335915"/>
                <wp:effectExtent l="0" t="0" r="17780" b="26035"/>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Lenguaje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3.9pt;margin-top:15.15pt;width:54.1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">
                <v:textbox>
                  <w:txbxContent>
                    <w:p w:rsidR="00DC6A1C" w:rsidRPr="00736DF0" w:rsidRDefault="00DC6A1C" w:rsidP="00DC6A1C">
                      <w:pPr>
                        <w:jc w:val="center"/>
                        <w:rPr>
                          <w:sz w:val="16"/>
                          <w:szCs w:val="16"/>
                        </w:rPr>
                      </w:pPr>
                      <w:r>
                        <w:rPr>
                          <w:sz w:val="16"/>
                          <w:szCs w:val="16"/>
                        </w:rPr>
                        <w:t>Lenguaje</w:t>
                      </w:r>
                    </w:p>
                  </w:txbxContent>
                </v:textbox>
              </v:shape>
            </w:pict>
          </mc:Fallback>
        </mc:AlternateContent>
      </w:r>
    </w:p>
    <w:p w:rsidR="00DC6A1C" w:rsidRPr="00407669" w:rsidRDefault="00DC6A1C" w:rsidP="00DC6A1C">
      <w:pPr>
        <w:spacing w:after="0" w:line="360" w:lineRule="auto"/>
        <w:jc w:val="both"/>
        <w:rPr>
          <w:rFonts w:ascii="Palatino Linotype" w:hAnsi="Palatino Linotype"/>
          <w:sz w:val="24"/>
          <w:szCs w:val="24"/>
        </w:rPr>
      </w:pPr>
      <w:r w:rsidRPr="00407669">
        <w:rPr>
          <w:rFonts w:ascii="Palatino Linotype" w:hAnsi="Palatino Linotype"/>
          <w:noProof/>
          <w:sz w:val="24"/>
          <w:szCs w:val="24"/>
        </w:rPr>
        <mc:AlternateContent>
          <mc:Choice Requires="wps">
            <w:drawing>
              <wp:anchor distT="0" distB="0" distL="114300" distR="114300" simplePos="0" relativeHeight="251669504" behindDoc="0" locked="0" layoutInCell="1" allowOverlap="1" wp14:anchorId="29403192" wp14:editId="1EBA68DC">
                <wp:simplePos x="0" y="0"/>
                <wp:positionH relativeFrom="column">
                  <wp:posOffset>2959100</wp:posOffset>
                </wp:positionH>
                <wp:positionV relativeFrom="paragraph">
                  <wp:posOffset>586740</wp:posOffset>
                </wp:positionV>
                <wp:extent cx="687070" cy="335915"/>
                <wp:effectExtent l="0" t="0" r="17780" b="2603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Árbol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3pt;margin-top:46.2pt;width:54.1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">
                <v:textbox>
                  <w:txbxContent>
                    <w:p w:rsidR="00DC6A1C" w:rsidRPr="00736DF0" w:rsidRDefault="00DC6A1C" w:rsidP="00DC6A1C">
                      <w:pPr>
                        <w:jc w:val="center"/>
                        <w:rPr>
                          <w:sz w:val="16"/>
                          <w:szCs w:val="16"/>
                        </w:rPr>
                      </w:pPr>
                      <w:r>
                        <w:rPr>
                          <w:sz w:val="16"/>
                          <w:szCs w:val="16"/>
                        </w:rPr>
                        <w:t>Árbol</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8480" behindDoc="0" locked="0" layoutInCell="1" allowOverlap="1" wp14:anchorId="705589F3" wp14:editId="1C9A1ACD">
                <wp:simplePos x="0" y="0"/>
                <wp:positionH relativeFrom="column">
                  <wp:posOffset>1979930</wp:posOffset>
                </wp:positionH>
                <wp:positionV relativeFrom="paragraph">
                  <wp:posOffset>588010</wp:posOffset>
                </wp:positionV>
                <wp:extent cx="687070" cy="335915"/>
                <wp:effectExtent l="0" t="0" r="17780" b="2603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Ganado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5.9pt;margin-top:46.3pt;width:54.1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">
                <v:textbox>
                  <w:txbxContent>
                    <w:p w:rsidR="00DC6A1C" w:rsidRPr="00736DF0" w:rsidRDefault="00DC6A1C" w:rsidP="00DC6A1C">
                      <w:pPr>
                        <w:jc w:val="center"/>
                        <w:rPr>
                          <w:sz w:val="16"/>
                          <w:szCs w:val="16"/>
                        </w:rPr>
                      </w:pPr>
                      <w:r>
                        <w:rPr>
                          <w:sz w:val="16"/>
                          <w:szCs w:val="16"/>
                        </w:rPr>
                        <w:t>Ganado</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5888" behindDoc="0" locked="0" layoutInCell="1" allowOverlap="1" wp14:anchorId="5F02F71F" wp14:editId="0FCF5980">
                <wp:simplePos x="0" y="0"/>
                <wp:positionH relativeFrom="column">
                  <wp:posOffset>2683510</wp:posOffset>
                </wp:positionH>
                <wp:positionV relativeFrom="paragraph">
                  <wp:posOffset>768985</wp:posOffset>
                </wp:positionV>
                <wp:extent cx="219075" cy="0"/>
                <wp:effectExtent l="0" t="76200" r="28575" b="114300"/>
                <wp:wrapNone/>
                <wp:docPr id="36" name="36 Conector recto de flecha"/>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36 Conector recto de flecha" o:spid="_x0000_s1026" type="#_x0000_t32" style="position:absolute;margin-left:211.3pt;margin-top:60.55pt;width:17.2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6912" behindDoc="0" locked="0" layoutInCell="1" allowOverlap="1" wp14:anchorId="20A932EF" wp14:editId="1613AD7B">
                <wp:simplePos x="0" y="0"/>
                <wp:positionH relativeFrom="column">
                  <wp:posOffset>1687830</wp:posOffset>
                </wp:positionH>
                <wp:positionV relativeFrom="paragraph">
                  <wp:posOffset>767715</wp:posOffset>
                </wp:positionV>
                <wp:extent cx="219075" cy="0"/>
                <wp:effectExtent l="0" t="76200" r="28575" b="114300"/>
                <wp:wrapNone/>
                <wp:docPr id="37" name="37 Conector recto de flecha"/>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37 Conector recto de flecha" o:spid="_x0000_s1026" type="#_x0000_t32" style="position:absolute;margin-left:132.9pt;margin-top:60.45pt;width:17.2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83840" behindDoc="0" locked="0" layoutInCell="1" allowOverlap="1" wp14:anchorId="0BF2F312" wp14:editId="0263B38A">
                <wp:simplePos x="0" y="0"/>
                <wp:positionH relativeFrom="column">
                  <wp:posOffset>4850892</wp:posOffset>
                </wp:positionH>
                <wp:positionV relativeFrom="paragraph">
                  <wp:posOffset>54051</wp:posOffset>
                </wp:positionV>
                <wp:extent cx="307238" cy="0"/>
                <wp:effectExtent l="0" t="0" r="17145" b="19050"/>
                <wp:wrapNone/>
                <wp:docPr id="38" name="38 Conector recto"/>
                <wp:cNvGraphicFramePr/>
                <a:graphic xmlns:a="http://schemas.openxmlformats.org/drawingml/2006/main">
                  <a:graphicData uri="http://schemas.microsoft.com/office/word/2010/wordprocessingShape">
                    <wps:wsp>
                      <wps:cNvCnPr/>
                      <wps:spPr>
                        <a:xfrm>
                          <a:off x="0" y="0"/>
                          <a:ext cx="3072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8 Conector recto"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95pt,4.25pt" to="40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8720" behindDoc="0" locked="0" layoutInCell="1" allowOverlap="1" wp14:anchorId="45EB58E0" wp14:editId="70BD5580">
                <wp:simplePos x="0" y="0"/>
                <wp:positionH relativeFrom="column">
                  <wp:posOffset>2861158</wp:posOffset>
                </wp:positionH>
                <wp:positionV relativeFrom="paragraph">
                  <wp:posOffset>54051</wp:posOffset>
                </wp:positionV>
                <wp:extent cx="109728" cy="0"/>
                <wp:effectExtent l="0" t="76200" r="24130" b="114300"/>
                <wp:wrapNone/>
                <wp:docPr id="39" name="39 Conector recto de flecha"/>
                <wp:cNvGraphicFramePr/>
                <a:graphic xmlns:a="http://schemas.openxmlformats.org/drawingml/2006/main">
                  <a:graphicData uri="http://schemas.microsoft.com/office/word/2010/wordprocessingShape">
                    <wps:wsp>
                      <wps:cNvCnPr/>
                      <wps:spPr>
                        <a:xfrm>
                          <a:off x="0" y="0"/>
                          <a:ext cx="10972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39 Conector recto de flecha" o:spid="_x0000_s1026" type="#_x0000_t32" style="position:absolute;margin-left:225.3pt;margin-top:4.25pt;width:8.6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3600" behindDoc="0" locked="0" layoutInCell="1" allowOverlap="1" wp14:anchorId="2A861553" wp14:editId="74ECD483">
                <wp:simplePos x="0" y="0"/>
                <wp:positionH relativeFrom="column">
                  <wp:posOffset>635635</wp:posOffset>
                </wp:positionH>
                <wp:positionV relativeFrom="paragraph">
                  <wp:posOffset>768985</wp:posOffset>
                </wp:positionV>
                <wp:extent cx="314325" cy="0"/>
                <wp:effectExtent l="0" t="76200" r="28575" b="114300"/>
                <wp:wrapNone/>
                <wp:docPr id="40" name="40 Conector recto de flecha"/>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0 Conector recto de flecha" o:spid="_x0000_s1026" type="#_x0000_t32" style="position:absolute;margin-left:50.05pt;margin-top:60.55pt;width:24.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" strokecolor="#4579b8 [3044]">
                <v:stroke endarrow="open"/>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71552" behindDoc="0" locked="0" layoutInCell="1" allowOverlap="1" wp14:anchorId="3CA18ABE" wp14:editId="1C547D42">
                <wp:simplePos x="0" y="0"/>
                <wp:positionH relativeFrom="column">
                  <wp:posOffset>634365</wp:posOffset>
                </wp:positionH>
                <wp:positionV relativeFrom="paragraph">
                  <wp:posOffset>340995</wp:posOffset>
                </wp:positionV>
                <wp:extent cx="0" cy="424180"/>
                <wp:effectExtent l="0" t="0" r="19050" b="13970"/>
                <wp:wrapNone/>
                <wp:docPr id="41" name="41 Conector recto"/>
                <wp:cNvGraphicFramePr/>
                <a:graphic xmlns:a="http://schemas.openxmlformats.org/drawingml/2006/main">
                  <a:graphicData uri="http://schemas.microsoft.com/office/word/2010/wordprocessingShape">
                    <wps:wsp>
                      <wps:cNvCnPr/>
                      <wps:spPr>
                        <a:xfrm flipV="1">
                          <a:off x="0" y="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1 Conector recto"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9.95pt,26.85pt" to="49.9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" strokecolor="#4579b8 [3044]"/>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67456" behindDoc="0" locked="0" layoutInCell="1" allowOverlap="1" wp14:anchorId="70560578" wp14:editId="2F1CCB26">
                <wp:simplePos x="0" y="0"/>
                <wp:positionH relativeFrom="column">
                  <wp:posOffset>1000760</wp:posOffset>
                </wp:positionH>
                <wp:positionV relativeFrom="paragraph">
                  <wp:posOffset>585165</wp:posOffset>
                </wp:positionV>
                <wp:extent cx="687070" cy="335915"/>
                <wp:effectExtent l="0" t="0" r="17780" b="26035"/>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5915"/>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Pr>
                                <w:sz w:val="16"/>
                                <w:szCs w:val="16"/>
                              </w:rPr>
                              <w:t>Terreno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8.8pt;margin-top:46.1pt;width:54.1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">
                <v:textbox>
                  <w:txbxContent>
                    <w:p w:rsidR="00DC6A1C" w:rsidRPr="00736DF0" w:rsidRDefault="00DC6A1C" w:rsidP="00DC6A1C">
                      <w:pPr>
                        <w:jc w:val="center"/>
                        <w:rPr>
                          <w:sz w:val="16"/>
                          <w:szCs w:val="16"/>
                        </w:rPr>
                      </w:pPr>
                      <w:r>
                        <w:rPr>
                          <w:sz w:val="16"/>
                          <w:szCs w:val="16"/>
                        </w:rPr>
                        <w:t>Terreno</w:t>
                      </w:r>
                    </w:p>
                  </w:txbxContent>
                </v:textbox>
              </v:shape>
            </w:pict>
          </mc:Fallback>
        </mc:AlternateContent>
      </w:r>
      <w:r w:rsidRPr="00407669">
        <w:rPr>
          <w:rFonts w:ascii="Palatino Linotype" w:hAnsi="Palatino Linotype"/>
          <w:noProof/>
          <w:sz w:val="24"/>
          <w:szCs w:val="24"/>
        </w:rPr>
        <mc:AlternateContent>
          <mc:Choice Requires="wps">
            <w:drawing>
              <wp:anchor distT="0" distB="0" distL="114300" distR="114300" simplePos="0" relativeHeight="251659264" behindDoc="0" locked="0" layoutInCell="1" allowOverlap="1" wp14:anchorId="7EAA42B3" wp14:editId="64CDBB52">
                <wp:simplePos x="0" y="0"/>
                <wp:positionH relativeFrom="column">
                  <wp:posOffset>315467</wp:posOffset>
                </wp:positionH>
                <wp:positionV relativeFrom="paragraph">
                  <wp:posOffset>2845</wp:posOffset>
                </wp:positionV>
                <wp:extent cx="687629" cy="336499"/>
                <wp:effectExtent l="0" t="0" r="17780" b="2603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9" cy="336499"/>
                        </a:xfrm>
                        <a:prstGeom prst="rect">
                          <a:avLst/>
                        </a:prstGeom>
                        <a:solidFill>
                          <a:srgbClr val="FFFFFF"/>
                        </a:solidFill>
                        <a:ln w="9525">
                          <a:solidFill>
                            <a:srgbClr val="000000"/>
                          </a:solidFill>
                          <a:miter lim="800000"/>
                          <a:headEnd/>
                          <a:tailEnd/>
                        </a:ln>
                      </wps:spPr>
                      <wps:txbx>
                        <w:txbxContent>
                          <w:p w:rsidR="00DC6A1C" w:rsidRPr="00736DF0" w:rsidRDefault="00DC6A1C" w:rsidP="00DC6A1C">
                            <w:pPr>
                              <w:jc w:val="center"/>
                              <w:rPr>
                                <w:sz w:val="16"/>
                                <w:szCs w:val="16"/>
                              </w:rPr>
                            </w:pPr>
                            <w:r w:rsidRPr="00736DF0">
                              <w:rPr>
                                <w:sz w:val="16"/>
                                <w:szCs w:val="16"/>
                              </w:rPr>
                              <w:t>Realidad física bruta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85pt;margin-top:.2pt;width:54.1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">
                <v:textbox>
                  <w:txbxContent>
                    <w:p w:rsidR="00DC6A1C" w:rsidRPr="00736DF0" w:rsidRDefault="00DC6A1C" w:rsidP="00DC6A1C">
                      <w:pPr>
                        <w:jc w:val="center"/>
                        <w:rPr>
                          <w:sz w:val="16"/>
                          <w:szCs w:val="16"/>
                        </w:rPr>
                      </w:pPr>
                      <w:r w:rsidRPr="00736DF0">
                        <w:rPr>
                          <w:sz w:val="16"/>
                          <w:szCs w:val="16"/>
                        </w:rPr>
                        <w:t>Realidad física bruta</w:t>
                      </w:r>
                    </w:p>
                  </w:txbxContent>
                </v:textbox>
              </v:shape>
            </w:pict>
          </mc:Fallback>
        </mc:AlternateContent>
      </w:r>
    </w:p>
    <w:p w:rsidR="00DC6A1C" w:rsidRPr="00407669" w:rsidRDefault="00DC6A1C" w:rsidP="00DC6A1C">
      <w:pPr>
        <w:spacing w:line="360" w:lineRule="auto"/>
        <w:jc w:val="both"/>
        <w:rPr>
          <w:rFonts w:ascii="Palatino Linotype" w:hAnsi="Palatino Linotype"/>
          <w:sz w:val="24"/>
          <w:szCs w:val="24"/>
        </w:rPr>
      </w:pPr>
    </w:p>
    <w:p w:rsidR="00DC6A1C" w:rsidRPr="00407669" w:rsidRDefault="00DC6A1C" w:rsidP="00DC6A1C">
      <w:pPr>
        <w:spacing w:line="360" w:lineRule="auto"/>
        <w:jc w:val="both"/>
        <w:rPr>
          <w:rFonts w:ascii="Palatino Linotype" w:hAnsi="Palatino Linotype"/>
          <w:sz w:val="24"/>
          <w:szCs w:val="24"/>
        </w:rPr>
      </w:pPr>
    </w:p>
    <w:p w:rsidR="00DC6A1C" w:rsidRPr="00B04C0A" w:rsidRDefault="00DC6A1C" w:rsidP="00DC6A1C">
      <w:pPr>
        <w:pStyle w:val="Prrafodelista"/>
        <w:spacing w:after="0" w:line="240" w:lineRule="auto"/>
        <w:ind w:left="0"/>
        <w:jc w:val="both"/>
        <w:rPr>
          <w:rFonts w:ascii="Palatino Linotype" w:hAnsi="Palatino Linotype"/>
          <w:sz w:val="20"/>
          <w:szCs w:val="20"/>
        </w:rPr>
      </w:pPr>
      <w:r w:rsidRPr="00B04C0A">
        <w:rPr>
          <w:rFonts w:ascii="Palatino Linotype" w:hAnsi="Palatino Linotype"/>
          <w:sz w:val="20"/>
          <w:szCs w:val="20"/>
        </w:rPr>
        <w:t xml:space="preserve">Gráfico </w:t>
      </w:r>
      <w:r>
        <w:rPr>
          <w:rFonts w:ascii="Palatino Linotype" w:hAnsi="Palatino Linotype"/>
          <w:sz w:val="20"/>
          <w:szCs w:val="20"/>
        </w:rPr>
        <w:t>9</w:t>
      </w:r>
      <w:r w:rsidRPr="00B04C0A">
        <w:rPr>
          <w:rFonts w:ascii="Palatino Linotype" w:hAnsi="Palatino Linotype"/>
          <w:sz w:val="20"/>
          <w:szCs w:val="20"/>
        </w:rPr>
        <w:t>. Proceso que rige la teoría de construcción social de la realidad presentada por Searle. Elaboración propia a partir del texto de Jhon Searle</w:t>
      </w:r>
      <w:r>
        <w:rPr>
          <w:rFonts w:ascii="Palatino Linotype" w:hAnsi="Palatino Linotype"/>
          <w:sz w:val="20"/>
          <w:szCs w:val="20"/>
        </w:rPr>
        <w:t>.</w:t>
      </w:r>
      <w:r w:rsidRPr="00B04C0A">
        <w:rPr>
          <w:rFonts w:ascii="Palatino Linotype" w:hAnsi="Palatino Linotype"/>
          <w:sz w:val="20"/>
          <w:szCs w:val="20"/>
        </w:rPr>
        <w:tab/>
      </w:r>
    </w:p>
    <w:p w:rsidR="00DC6A1C" w:rsidRDefault="00DC6A1C" w:rsidP="00DC6A1C">
      <w:pPr>
        <w:tabs>
          <w:tab w:val="left" w:pos="1187"/>
        </w:tabs>
        <w:spacing w:before="240" w:after="0" w:line="360" w:lineRule="auto"/>
        <w:jc w:val="both"/>
        <w:rPr>
          <w:rFonts w:ascii="Palatino Linotype" w:hAnsi="Palatino Linotype"/>
          <w:sz w:val="24"/>
          <w:szCs w:val="24"/>
        </w:rPr>
      </w:pPr>
      <w:r>
        <w:rPr>
          <w:rFonts w:ascii="Palatino Linotype" w:hAnsi="Palatino Linotype"/>
          <w:sz w:val="24"/>
          <w:szCs w:val="24"/>
        </w:rPr>
        <w:t xml:space="preserve">    D</w:t>
      </w:r>
      <w:r w:rsidRPr="00407669">
        <w:rPr>
          <w:rFonts w:ascii="Palatino Linotype" w:hAnsi="Palatino Linotype"/>
          <w:sz w:val="24"/>
          <w:szCs w:val="24"/>
        </w:rPr>
        <w:t xml:space="preserve">istintos autores (Shapiro, </w:t>
      </w:r>
      <w:r>
        <w:rPr>
          <w:rFonts w:ascii="Palatino Linotype" w:hAnsi="Palatino Linotype"/>
          <w:sz w:val="24"/>
          <w:szCs w:val="24"/>
        </w:rPr>
        <w:t>1997</w:t>
      </w:r>
      <w:r w:rsidRPr="00407669">
        <w:rPr>
          <w:rFonts w:ascii="Palatino Linotype" w:hAnsi="Palatino Linotype"/>
          <w:sz w:val="24"/>
          <w:szCs w:val="24"/>
        </w:rPr>
        <w:t>; Mouck, 2004; Lee, 2006</w:t>
      </w:r>
      <w:r>
        <w:rPr>
          <w:rFonts w:ascii="Palatino Linotype" w:hAnsi="Palatino Linotype"/>
          <w:sz w:val="24"/>
          <w:szCs w:val="24"/>
        </w:rPr>
        <w:t>a</w:t>
      </w:r>
      <w:r w:rsidRPr="00407669">
        <w:rPr>
          <w:rFonts w:ascii="Palatino Linotype" w:hAnsi="Palatino Linotype"/>
          <w:sz w:val="24"/>
          <w:szCs w:val="24"/>
        </w:rPr>
        <w:t>, 2006b, 2009) han utilizado el trabajo de Searle como base para explorar la relación entre la realidad económica y la contabilidad, especialmente respecto de la contabilidad financiera.</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De acuerdo con Mouck, el primero en introducir el trabajo de</w:t>
      </w:r>
      <w:r w:rsidRPr="00CE6575">
        <w:rPr>
          <w:rFonts w:ascii="Palatino Linotype" w:hAnsi="Palatino Linotype"/>
          <w:sz w:val="24"/>
          <w:szCs w:val="24"/>
        </w:rPr>
        <w:t xml:space="preserve"> la realidad institucional de Searle en la literatura contable </w:t>
      </w:r>
      <w:r>
        <w:rPr>
          <w:rFonts w:ascii="Palatino Linotype" w:hAnsi="Palatino Linotype"/>
          <w:sz w:val="24"/>
          <w:szCs w:val="24"/>
        </w:rPr>
        <w:t>fue</w:t>
      </w:r>
      <w:r w:rsidRPr="00CE6575">
        <w:rPr>
          <w:rFonts w:ascii="Palatino Linotype" w:hAnsi="Palatino Linotype"/>
          <w:sz w:val="24"/>
          <w:szCs w:val="24"/>
        </w:rPr>
        <w:t xml:space="preserve"> Shapiro (1997, 1998), pero </w:t>
      </w:r>
      <w:r>
        <w:rPr>
          <w:rFonts w:ascii="Palatino Linotype" w:hAnsi="Palatino Linotype"/>
          <w:sz w:val="24"/>
          <w:szCs w:val="24"/>
        </w:rPr>
        <w:t>“…so</w:t>
      </w:r>
      <w:r w:rsidRPr="00CE6575">
        <w:rPr>
          <w:rFonts w:ascii="Palatino Linotype" w:hAnsi="Palatino Linotype"/>
          <w:sz w:val="24"/>
          <w:szCs w:val="24"/>
        </w:rPr>
        <w:t>lo en el contexto del desarrollo de un modelo de debate racional y objetiv</w:t>
      </w:r>
      <w:r>
        <w:rPr>
          <w:rFonts w:ascii="Palatino Linotype" w:hAnsi="Palatino Linotype"/>
          <w:sz w:val="24"/>
          <w:szCs w:val="24"/>
        </w:rPr>
        <w:t>o</w:t>
      </w:r>
      <w:r w:rsidRPr="00CE6575">
        <w:rPr>
          <w:rFonts w:ascii="Palatino Linotype" w:hAnsi="Palatino Linotype"/>
          <w:sz w:val="24"/>
          <w:szCs w:val="24"/>
        </w:rPr>
        <w:t xml:space="preserve"> </w:t>
      </w:r>
      <w:r>
        <w:rPr>
          <w:rFonts w:ascii="Palatino Linotype" w:hAnsi="Palatino Linotype"/>
          <w:sz w:val="24"/>
          <w:szCs w:val="24"/>
        </w:rPr>
        <w:t xml:space="preserve">sobre las </w:t>
      </w:r>
      <w:r w:rsidRPr="00CE6575">
        <w:rPr>
          <w:rFonts w:ascii="Palatino Linotype" w:hAnsi="Palatino Linotype"/>
          <w:sz w:val="24"/>
          <w:szCs w:val="24"/>
        </w:rPr>
        <w:t>normas de contabilidad financiera</w:t>
      </w:r>
      <w:r>
        <w:rPr>
          <w:rFonts w:ascii="Palatino Linotype" w:hAnsi="Palatino Linotype"/>
          <w:sz w:val="24"/>
          <w:szCs w:val="24"/>
        </w:rPr>
        <w:t xml:space="preserve">” (Mouck, </w:t>
      </w:r>
      <w:r w:rsidRPr="00B91ED5">
        <w:rPr>
          <w:rFonts w:ascii="Palatino Linotype" w:hAnsi="Palatino Linotype"/>
          <w:sz w:val="24"/>
          <w:szCs w:val="24"/>
        </w:rPr>
        <w:t>ob. cit.</w:t>
      </w:r>
      <w:r>
        <w:rPr>
          <w:rFonts w:ascii="Palatino Linotype" w:hAnsi="Palatino Linotype"/>
          <w:sz w:val="24"/>
          <w:szCs w:val="24"/>
        </w:rPr>
        <w:t>, p. 528)</w:t>
      </w:r>
      <w:r w:rsidRPr="00CE6575">
        <w:rPr>
          <w:rFonts w:ascii="Palatino Linotype" w:hAnsi="Palatino Linotype"/>
          <w:sz w:val="24"/>
          <w:szCs w:val="24"/>
        </w:rPr>
        <w:t xml:space="preserve">. </w:t>
      </w:r>
      <w:r>
        <w:rPr>
          <w:rFonts w:ascii="Palatino Linotype" w:hAnsi="Palatino Linotype"/>
          <w:sz w:val="24"/>
          <w:szCs w:val="24"/>
        </w:rPr>
        <w:t xml:space="preserve">Esto es porque </w:t>
      </w:r>
      <w:r w:rsidRPr="00CE6575">
        <w:rPr>
          <w:rFonts w:ascii="Palatino Linotype" w:hAnsi="Palatino Linotype"/>
          <w:sz w:val="24"/>
          <w:szCs w:val="24"/>
        </w:rPr>
        <w:t>Shapiro</w:t>
      </w:r>
      <w:r>
        <w:rPr>
          <w:rFonts w:ascii="Palatino Linotype" w:hAnsi="Palatino Linotype"/>
          <w:sz w:val="24"/>
          <w:szCs w:val="24"/>
        </w:rPr>
        <w:t xml:space="preserve">, en su trabajo </w:t>
      </w:r>
      <w:r w:rsidRPr="00CE6575">
        <w:rPr>
          <w:rFonts w:ascii="Palatino Linotype" w:hAnsi="Palatino Linotype"/>
          <w:i/>
          <w:sz w:val="24"/>
          <w:szCs w:val="24"/>
        </w:rPr>
        <w:t xml:space="preserve">Objetivity, relativism, and truth in external financial </w:t>
      </w:r>
      <w:r>
        <w:rPr>
          <w:rFonts w:ascii="Palatino Linotype" w:hAnsi="Palatino Linotype"/>
          <w:i/>
          <w:sz w:val="24"/>
          <w:szCs w:val="24"/>
        </w:rPr>
        <w:t>r</w:t>
      </w:r>
      <w:r w:rsidRPr="00CE6575">
        <w:rPr>
          <w:rFonts w:ascii="Palatino Linotype" w:hAnsi="Palatino Linotype"/>
          <w:i/>
          <w:sz w:val="24"/>
          <w:szCs w:val="24"/>
        </w:rPr>
        <w:t>eporting: what’s really at stake in the disputes</w:t>
      </w:r>
      <w:proofErr w:type="gramStart"/>
      <w:r w:rsidRPr="00CE6575">
        <w:rPr>
          <w:rFonts w:ascii="Palatino Linotype" w:hAnsi="Palatino Linotype"/>
          <w:i/>
          <w:sz w:val="24"/>
          <w:szCs w:val="24"/>
        </w:rPr>
        <w:t>?</w:t>
      </w:r>
      <w:proofErr w:type="gramEnd"/>
      <w:r w:rsidRPr="00CE6575">
        <w:rPr>
          <w:rFonts w:ascii="Palatino Linotype" w:hAnsi="Palatino Linotype"/>
          <w:sz w:val="24"/>
          <w:szCs w:val="24"/>
        </w:rPr>
        <w:t xml:space="preserve"> no proporciona una </w:t>
      </w:r>
      <w:r>
        <w:rPr>
          <w:rFonts w:ascii="Palatino Linotype" w:hAnsi="Palatino Linotype"/>
          <w:sz w:val="24"/>
          <w:szCs w:val="24"/>
        </w:rPr>
        <w:t>revisión s</w:t>
      </w:r>
      <w:r w:rsidRPr="00CE6575">
        <w:rPr>
          <w:rFonts w:ascii="Palatino Linotype" w:hAnsi="Palatino Linotype"/>
          <w:sz w:val="24"/>
          <w:szCs w:val="24"/>
        </w:rPr>
        <w:t xml:space="preserve">istemática de la teoría de Searle con respecto a las características ontológicas </w:t>
      </w:r>
      <w:r>
        <w:rPr>
          <w:rFonts w:ascii="Palatino Linotype" w:hAnsi="Palatino Linotype"/>
          <w:sz w:val="24"/>
          <w:szCs w:val="24"/>
        </w:rPr>
        <w:t>de lo que representan las cifras contable - financiera</w:t>
      </w:r>
      <w:r w:rsidRPr="00CE6575">
        <w:rPr>
          <w:rFonts w:ascii="Palatino Linotype" w:hAnsi="Palatino Linotype"/>
          <w:sz w:val="24"/>
          <w:szCs w:val="24"/>
        </w:rPr>
        <w:t xml:space="preserve">s </w:t>
      </w:r>
      <w:r>
        <w:rPr>
          <w:rFonts w:ascii="Palatino Linotype" w:hAnsi="Palatino Linotype"/>
          <w:sz w:val="24"/>
          <w:szCs w:val="24"/>
        </w:rPr>
        <w:t>en sí mismas.</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Shapiro argumenta que la posición de Searle establece que e</w:t>
      </w:r>
      <w:r w:rsidRPr="007E4B6C">
        <w:rPr>
          <w:rFonts w:ascii="Palatino Linotype" w:hAnsi="Palatino Linotype"/>
          <w:sz w:val="24"/>
          <w:szCs w:val="24"/>
        </w:rPr>
        <w:t>l conocimiento es epistemológicamente objetiv</w:t>
      </w:r>
      <w:r>
        <w:rPr>
          <w:rFonts w:ascii="Palatino Linotype" w:hAnsi="Palatino Linotype"/>
          <w:sz w:val="24"/>
          <w:szCs w:val="24"/>
        </w:rPr>
        <w:t>o</w:t>
      </w:r>
      <w:r w:rsidRPr="007E4B6C">
        <w:rPr>
          <w:rFonts w:ascii="Palatino Linotype" w:hAnsi="Palatino Linotype"/>
          <w:sz w:val="24"/>
          <w:szCs w:val="24"/>
        </w:rPr>
        <w:t xml:space="preserve"> en la medida en que una comunidad puede </w:t>
      </w:r>
      <w:r w:rsidRPr="007E4B6C">
        <w:rPr>
          <w:rFonts w:ascii="Palatino Linotype" w:hAnsi="Palatino Linotype"/>
          <w:sz w:val="24"/>
          <w:szCs w:val="24"/>
        </w:rPr>
        <w:lastRenderedPageBreak/>
        <w:t xml:space="preserve">ponerse de acuerdo sobre los criterios </w:t>
      </w:r>
      <w:r>
        <w:rPr>
          <w:rFonts w:ascii="Palatino Linotype" w:hAnsi="Palatino Linotype"/>
          <w:sz w:val="24"/>
          <w:szCs w:val="24"/>
        </w:rPr>
        <w:t xml:space="preserve">que deben aplicarse </w:t>
      </w:r>
      <w:r w:rsidRPr="007E4B6C">
        <w:rPr>
          <w:rFonts w:ascii="Palatino Linotype" w:hAnsi="Palatino Linotype"/>
          <w:sz w:val="24"/>
          <w:szCs w:val="24"/>
        </w:rPr>
        <w:t xml:space="preserve">para la evaluación de la justificación o evidencia de las afirmaciones. </w:t>
      </w:r>
      <w:r>
        <w:rPr>
          <w:rFonts w:ascii="Palatino Linotype" w:hAnsi="Palatino Linotype"/>
          <w:sz w:val="24"/>
          <w:szCs w:val="24"/>
        </w:rPr>
        <w:t xml:space="preserve">Sobre esta base, sostiene el autor que </w:t>
      </w:r>
      <w:r w:rsidRPr="00A2581E">
        <w:rPr>
          <w:rFonts w:ascii="Palatino Linotype" w:hAnsi="Palatino Linotype"/>
          <w:sz w:val="24"/>
          <w:szCs w:val="24"/>
        </w:rPr>
        <w:t>los contadores deben depender de un juicio colectivo sobre qué métodos y pruebas son aceptables</w:t>
      </w:r>
      <w:r>
        <w:rPr>
          <w:rFonts w:ascii="Palatino Linotype" w:hAnsi="Palatino Linotype"/>
          <w:sz w:val="24"/>
          <w:szCs w:val="24"/>
        </w:rPr>
        <w:t xml:space="preserve"> para el desarrollo de la contabilidad</w:t>
      </w:r>
      <w:r w:rsidRPr="00A2581E">
        <w:rPr>
          <w:rFonts w:ascii="Palatino Linotype" w:hAnsi="Palatino Linotype"/>
          <w:sz w:val="24"/>
          <w:szCs w:val="24"/>
        </w:rPr>
        <w:t>.</w:t>
      </w:r>
    </w:p>
    <w:p w:rsidR="00DC6A1C" w:rsidRPr="0094574C" w:rsidRDefault="00DC6A1C" w:rsidP="00DC6A1C">
      <w:pPr>
        <w:tabs>
          <w:tab w:val="left" w:pos="1187"/>
        </w:tabs>
        <w:spacing w:after="0" w:line="360" w:lineRule="auto"/>
        <w:jc w:val="both"/>
        <w:rPr>
          <w:rFonts w:ascii="Palatino Linotype" w:hAnsi="Palatino Linotype"/>
          <w:color w:val="FF0000"/>
          <w:sz w:val="24"/>
          <w:szCs w:val="24"/>
        </w:rPr>
      </w:pPr>
      <w:r>
        <w:rPr>
          <w:rFonts w:ascii="Palatino Linotype" w:hAnsi="Palatino Linotype"/>
          <w:sz w:val="24"/>
          <w:szCs w:val="24"/>
        </w:rPr>
        <w:t xml:space="preserve">     Por su parte </w:t>
      </w:r>
      <w:r w:rsidRPr="00407669">
        <w:rPr>
          <w:rFonts w:ascii="Palatino Linotype" w:hAnsi="Palatino Linotype"/>
          <w:sz w:val="24"/>
          <w:szCs w:val="24"/>
        </w:rPr>
        <w:t>Mouck, (</w:t>
      </w:r>
      <w:r w:rsidRPr="00B91ED5">
        <w:rPr>
          <w:rFonts w:ascii="Palatino Linotype" w:hAnsi="Palatino Linotype"/>
          <w:sz w:val="24"/>
          <w:szCs w:val="24"/>
        </w:rPr>
        <w:t>ob. cit.,</w:t>
      </w:r>
      <w:r w:rsidRPr="00407669">
        <w:rPr>
          <w:rFonts w:ascii="Palatino Linotype" w:hAnsi="Palatino Linotype"/>
          <w:i/>
          <w:sz w:val="24"/>
          <w:szCs w:val="24"/>
        </w:rPr>
        <w:t xml:space="preserve"> </w:t>
      </w:r>
      <w:r w:rsidRPr="00407669">
        <w:rPr>
          <w:rFonts w:ascii="Palatino Linotype" w:hAnsi="Palatino Linotype"/>
          <w:sz w:val="24"/>
          <w:szCs w:val="24"/>
        </w:rPr>
        <w:t>p. 526</w:t>
      </w:r>
      <w:r w:rsidRPr="00407669">
        <w:rPr>
          <w:rFonts w:ascii="Palatino Linotype" w:hAnsi="Palatino Linotype"/>
          <w:i/>
          <w:sz w:val="24"/>
          <w:szCs w:val="24"/>
        </w:rPr>
        <w:t xml:space="preserve">) </w:t>
      </w:r>
      <w:r w:rsidRPr="00407669">
        <w:rPr>
          <w:rFonts w:ascii="Palatino Linotype" w:hAnsi="Palatino Linotype"/>
          <w:sz w:val="24"/>
          <w:szCs w:val="24"/>
        </w:rPr>
        <w:t>establece que el libro de Searle, “</w:t>
      </w:r>
      <w:r>
        <w:rPr>
          <w:rFonts w:ascii="Palatino Linotype" w:hAnsi="Palatino Linotype"/>
          <w:sz w:val="24"/>
          <w:szCs w:val="24"/>
        </w:rPr>
        <w:t>…</w:t>
      </w:r>
      <w:r w:rsidRPr="00407669">
        <w:rPr>
          <w:rFonts w:ascii="Palatino Linotype" w:hAnsi="Palatino Linotype"/>
          <w:sz w:val="24"/>
          <w:szCs w:val="24"/>
        </w:rPr>
        <w:t xml:space="preserve">ofrece herramientas útiles para reevaluar el estado de lo ontológico y epistemológico de las representaciones de contabilidad financiera”. Destaca la importancia que Mouck le otorga al plano epistémico, cuando al trabajo de Searle se le reconoce, básicamente, por su aporte de propuesta de </w:t>
      </w:r>
      <w:r w:rsidRPr="00407669">
        <w:rPr>
          <w:rFonts w:ascii="Palatino Linotype" w:hAnsi="Palatino Linotype"/>
          <w:i/>
          <w:sz w:val="24"/>
          <w:szCs w:val="24"/>
        </w:rPr>
        <w:t>ontología</w:t>
      </w:r>
      <w:r w:rsidRPr="00407669">
        <w:rPr>
          <w:rFonts w:ascii="Palatino Linotype" w:hAnsi="Palatino Linotype"/>
          <w:sz w:val="24"/>
          <w:szCs w:val="24"/>
        </w:rPr>
        <w:t xml:space="preserve"> social.</w:t>
      </w:r>
      <w:r>
        <w:rPr>
          <w:rFonts w:ascii="Palatino Linotype" w:hAnsi="Palatino Linotype"/>
          <w:sz w:val="24"/>
          <w:szCs w:val="24"/>
        </w:rPr>
        <w:t xml:space="preserve"> </w:t>
      </w:r>
    </w:p>
    <w:p w:rsidR="00DC6A1C" w:rsidRPr="00407669"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Establece el autor, que tres conjuntos de distinciones son necesarios considerar</w:t>
      </w:r>
      <w:r>
        <w:rPr>
          <w:rFonts w:ascii="Palatino Linotype" w:hAnsi="Palatino Linotype"/>
          <w:sz w:val="24"/>
          <w:szCs w:val="24"/>
        </w:rPr>
        <w:t>,</w:t>
      </w:r>
      <w:r w:rsidRPr="00407669">
        <w:rPr>
          <w:rFonts w:ascii="Palatino Linotype" w:hAnsi="Palatino Linotype"/>
          <w:sz w:val="24"/>
          <w:szCs w:val="24"/>
        </w:rPr>
        <w:t xml:space="preserve"> pues resultan fundamentales para explicar la teoría de la realidad institucional de Searle. Estas distinciones se refieren a: la objetividad epistémica frente a la subjetividad epistémica; objetividad ontológica frente a la subjetividad ontológica y características intrínsecas del mundo en comparación con rasgos relativos al observador.</w:t>
      </w:r>
    </w:p>
    <w:p w:rsidR="00DC6A1C" w:rsidRPr="00407669"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La distinción epistémica, se refiere a “predicados de juicio” (</w:t>
      </w:r>
      <w:r>
        <w:rPr>
          <w:rFonts w:ascii="Palatino Linotype" w:hAnsi="Palatino Linotype"/>
          <w:sz w:val="24"/>
          <w:szCs w:val="24"/>
        </w:rPr>
        <w:t xml:space="preserve">Mouck, ob. cit., </w:t>
      </w:r>
      <w:r w:rsidRPr="00407669">
        <w:rPr>
          <w:rFonts w:ascii="Palatino Linotype" w:hAnsi="Palatino Linotype"/>
          <w:sz w:val="24"/>
          <w:szCs w:val="24"/>
        </w:rPr>
        <w:t xml:space="preserve">p. 529) y tratan sobre los métodos de estudio que permitirán </w:t>
      </w:r>
      <w:r w:rsidRPr="00407669">
        <w:rPr>
          <w:rFonts w:ascii="Palatino Linotype" w:hAnsi="Palatino Linotype"/>
          <w:i/>
          <w:sz w:val="24"/>
          <w:szCs w:val="24"/>
        </w:rPr>
        <w:t>representar</w:t>
      </w:r>
      <w:r w:rsidRPr="00407669">
        <w:rPr>
          <w:rFonts w:ascii="Palatino Linotype" w:hAnsi="Palatino Linotype"/>
          <w:sz w:val="24"/>
          <w:szCs w:val="24"/>
        </w:rPr>
        <w:t xml:space="preserve"> la realidad. Puede</w:t>
      </w:r>
      <w:r>
        <w:rPr>
          <w:rFonts w:ascii="Palatino Linotype" w:hAnsi="Palatino Linotype"/>
          <w:sz w:val="24"/>
          <w:szCs w:val="24"/>
        </w:rPr>
        <w:t>n</w:t>
      </w:r>
      <w:r w:rsidRPr="00407669">
        <w:rPr>
          <w:rFonts w:ascii="Palatino Linotype" w:hAnsi="Palatino Linotype"/>
          <w:sz w:val="24"/>
          <w:szCs w:val="24"/>
        </w:rPr>
        <w:t xml:space="preserve"> ser: objetivos, a partir de los cuales, la verdad o falsedad no depende de actos o sentimientos de nadie respecto de ellos, y subjetivos, en los cuales, la verdad o falsedad dependen de actos o sentimientos de quien los observa.</w:t>
      </w:r>
    </w:p>
    <w:p w:rsidR="00DC6A1C" w:rsidRPr="00407669"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Un enunciado epistemológicamente objetivo estaría representado por lo establecido en el artículo 13, numeral 1, literal b de la Ley que estable</w:t>
      </w:r>
      <w:r>
        <w:rPr>
          <w:rFonts w:ascii="Palatino Linotype" w:hAnsi="Palatino Linotype"/>
          <w:sz w:val="24"/>
          <w:szCs w:val="24"/>
        </w:rPr>
        <w:t>ce</w:t>
      </w:r>
      <w:r w:rsidRPr="00407669">
        <w:rPr>
          <w:rFonts w:ascii="Palatino Linotype" w:hAnsi="Palatino Linotype"/>
          <w:sz w:val="24"/>
          <w:szCs w:val="24"/>
        </w:rPr>
        <w:t xml:space="preserve"> el </w:t>
      </w:r>
      <w:r w:rsidRPr="00407669">
        <w:rPr>
          <w:rFonts w:ascii="Palatino Linotype" w:hAnsi="Palatino Linotype"/>
          <w:sz w:val="24"/>
          <w:szCs w:val="24"/>
        </w:rPr>
        <w:lastRenderedPageBreak/>
        <w:t>Impuesto al Valor Agregado (p. 5) respecto del reconocimiento de un ingreso</w:t>
      </w:r>
      <w:r>
        <w:rPr>
          <w:rFonts w:ascii="Palatino Linotype" w:hAnsi="Palatino Linotype"/>
          <w:sz w:val="24"/>
          <w:szCs w:val="24"/>
        </w:rPr>
        <w:t>, cuando establece que</w:t>
      </w:r>
    </w:p>
    <w:p w:rsidR="00DC6A1C" w:rsidRPr="00B91ED5" w:rsidRDefault="00DC6A1C" w:rsidP="00DC6A1C">
      <w:pPr>
        <w:tabs>
          <w:tab w:val="left" w:pos="1187"/>
        </w:tabs>
        <w:spacing w:after="0" w:line="240" w:lineRule="auto"/>
        <w:ind w:left="567" w:right="616"/>
        <w:jc w:val="both"/>
        <w:rPr>
          <w:rFonts w:ascii="Palatino Linotype" w:hAnsi="Palatino Linotype"/>
          <w:sz w:val="24"/>
          <w:szCs w:val="24"/>
        </w:rPr>
      </w:pPr>
      <w:proofErr w:type="gramStart"/>
      <w:r w:rsidRPr="00B91ED5">
        <w:rPr>
          <w:rFonts w:ascii="Palatino Linotype" w:hAnsi="Palatino Linotype"/>
          <w:sz w:val="24"/>
          <w:szCs w:val="24"/>
        </w:rPr>
        <w:t>se</w:t>
      </w:r>
      <w:proofErr w:type="gramEnd"/>
      <w:r w:rsidRPr="00B91ED5">
        <w:rPr>
          <w:rFonts w:ascii="Palatino Linotype" w:hAnsi="Palatino Linotype"/>
          <w:sz w:val="24"/>
          <w:szCs w:val="24"/>
        </w:rPr>
        <w:t xml:space="preserve"> entenderán ocurridos o perfeccionados los hechos imponibles y nacida, en consecuencia, la obligación tributaria: </w:t>
      </w:r>
    </w:p>
    <w:p w:rsidR="00DC6A1C" w:rsidRPr="00B91ED5" w:rsidRDefault="00DC6A1C" w:rsidP="00DC6A1C">
      <w:pPr>
        <w:tabs>
          <w:tab w:val="left" w:pos="1187"/>
        </w:tabs>
        <w:spacing w:after="0" w:line="240" w:lineRule="auto"/>
        <w:ind w:left="567" w:right="616"/>
        <w:jc w:val="both"/>
        <w:rPr>
          <w:rFonts w:ascii="Palatino Linotype" w:hAnsi="Palatino Linotype"/>
          <w:sz w:val="24"/>
          <w:szCs w:val="24"/>
        </w:rPr>
      </w:pPr>
      <w:r w:rsidRPr="00B91ED5">
        <w:rPr>
          <w:rFonts w:ascii="Palatino Linotype" w:hAnsi="Palatino Linotype"/>
          <w:sz w:val="24"/>
          <w:szCs w:val="24"/>
        </w:rPr>
        <w:t xml:space="preserve"> 1. En la venta de bienes muebles corporales: </w:t>
      </w:r>
    </w:p>
    <w:p w:rsidR="00DC6A1C" w:rsidRPr="00B91ED5" w:rsidRDefault="00DC6A1C" w:rsidP="00DC6A1C">
      <w:pPr>
        <w:tabs>
          <w:tab w:val="left" w:pos="1187"/>
        </w:tabs>
        <w:spacing w:after="0" w:line="240" w:lineRule="auto"/>
        <w:ind w:left="567" w:right="616"/>
        <w:jc w:val="both"/>
        <w:rPr>
          <w:rFonts w:ascii="Palatino Linotype" w:hAnsi="Palatino Linotype"/>
          <w:sz w:val="24"/>
          <w:szCs w:val="24"/>
        </w:rPr>
      </w:pPr>
      <w:r w:rsidRPr="00B91ED5">
        <w:rPr>
          <w:rFonts w:ascii="Palatino Linotype" w:hAnsi="Palatino Linotype"/>
          <w:sz w:val="24"/>
          <w:szCs w:val="24"/>
        </w:rPr>
        <w:t>[…]</w:t>
      </w:r>
    </w:p>
    <w:p w:rsidR="00DC6A1C" w:rsidRPr="00B91ED5" w:rsidRDefault="00DC6A1C" w:rsidP="00DC6A1C">
      <w:pPr>
        <w:tabs>
          <w:tab w:val="left" w:pos="1187"/>
        </w:tabs>
        <w:spacing w:after="0" w:line="240" w:lineRule="auto"/>
        <w:ind w:left="567" w:right="616"/>
        <w:jc w:val="both"/>
        <w:rPr>
          <w:rFonts w:ascii="Palatino Linotype" w:hAnsi="Palatino Linotype"/>
          <w:sz w:val="24"/>
          <w:szCs w:val="24"/>
        </w:rPr>
      </w:pPr>
      <w:proofErr w:type="gramStart"/>
      <w:r w:rsidRPr="00B91ED5">
        <w:rPr>
          <w:rFonts w:ascii="Palatino Linotype" w:hAnsi="Palatino Linotype"/>
          <w:sz w:val="24"/>
          <w:szCs w:val="24"/>
        </w:rPr>
        <w:t>b) …</w:t>
      </w:r>
      <w:proofErr w:type="gramEnd"/>
      <w:r w:rsidRPr="00B91ED5">
        <w:rPr>
          <w:rFonts w:ascii="Palatino Linotype" w:hAnsi="Palatino Linotype"/>
          <w:sz w:val="24"/>
          <w:szCs w:val="24"/>
        </w:rPr>
        <w:t>cuando se emita la factura o documento equivalente que deje constancia de la operación o se pague el precio o desde que se haga la entrega real de los bienes, según sea lo que ocurra primero.</w:t>
      </w:r>
    </w:p>
    <w:p w:rsidR="00DC6A1C" w:rsidRPr="00407669" w:rsidRDefault="00DC6A1C" w:rsidP="00DC6A1C">
      <w:pPr>
        <w:tabs>
          <w:tab w:val="left" w:pos="1187"/>
        </w:tabs>
        <w:spacing w:before="240" w:after="0" w:line="360" w:lineRule="auto"/>
        <w:jc w:val="both"/>
        <w:rPr>
          <w:rFonts w:ascii="Palatino Linotype" w:hAnsi="Palatino Linotype"/>
          <w:sz w:val="24"/>
          <w:szCs w:val="24"/>
        </w:rPr>
      </w:pPr>
      <w:r w:rsidRPr="00407669">
        <w:rPr>
          <w:rFonts w:ascii="Palatino Linotype" w:hAnsi="Palatino Linotype"/>
          <w:sz w:val="24"/>
          <w:szCs w:val="24"/>
        </w:rPr>
        <w:t xml:space="preserve">     Así entonces, la verdad o falsedad respecto del perfeccionamiento de la operación generadora de la obligación tributaria (ingreso por venta de bienes muebles corporales) no depende de las actitudes, sentimientos, percepciones o </w:t>
      </w:r>
      <w:r>
        <w:rPr>
          <w:rFonts w:ascii="Palatino Linotype" w:hAnsi="Palatino Linotype"/>
          <w:sz w:val="24"/>
          <w:szCs w:val="24"/>
        </w:rPr>
        <w:t>creencias</w:t>
      </w:r>
      <w:r w:rsidRPr="00407669">
        <w:rPr>
          <w:rFonts w:ascii="Palatino Linotype" w:hAnsi="Palatino Linotype"/>
          <w:sz w:val="24"/>
          <w:szCs w:val="24"/>
        </w:rPr>
        <w:t xml:space="preserve"> de nadie. Están definidos en el artículo respecto de tres hechos específicos y en atención al orden o momento de ocurrencia</w:t>
      </w:r>
      <w:r>
        <w:rPr>
          <w:rFonts w:ascii="Palatino Linotype" w:hAnsi="Palatino Linotype"/>
          <w:sz w:val="24"/>
          <w:szCs w:val="24"/>
        </w:rPr>
        <w:t xml:space="preserve"> del hecho</w:t>
      </w:r>
      <w:r w:rsidRPr="00407669">
        <w:rPr>
          <w:rFonts w:ascii="Palatino Linotype" w:hAnsi="Palatino Linotype"/>
          <w:sz w:val="24"/>
          <w:szCs w:val="24"/>
        </w:rPr>
        <w:t>, en todo caso, el que suceda primero.</w:t>
      </w:r>
    </w:p>
    <w:p w:rsidR="00DC6A1C" w:rsidRPr="00407669"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Una representación epistemológicamente subjetiva sería lo establecido en el párrafo 18 de la NIC 18 Ingreso de Actividades Ordinarias (p. 5) cuando establece que</w:t>
      </w:r>
      <w:r>
        <w:rPr>
          <w:rFonts w:ascii="Palatino Linotype" w:hAnsi="Palatino Linotype"/>
          <w:sz w:val="24"/>
          <w:szCs w:val="24"/>
        </w:rPr>
        <w:t>:</w:t>
      </w:r>
    </w:p>
    <w:p w:rsidR="00DC6A1C" w:rsidRPr="00B91ED5" w:rsidRDefault="00DC6A1C" w:rsidP="00DC6A1C">
      <w:pPr>
        <w:tabs>
          <w:tab w:val="left" w:pos="1187"/>
        </w:tabs>
        <w:spacing w:after="0" w:line="240" w:lineRule="auto"/>
        <w:ind w:left="567" w:right="616"/>
        <w:jc w:val="both"/>
        <w:rPr>
          <w:rFonts w:ascii="Palatino Linotype" w:hAnsi="Palatino Linotype"/>
          <w:sz w:val="24"/>
          <w:szCs w:val="24"/>
        </w:rPr>
      </w:pPr>
      <w:r w:rsidRPr="00B91ED5">
        <w:rPr>
          <w:rFonts w:ascii="Palatino Linotype" w:hAnsi="Palatino Linotype"/>
          <w:sz w:val="24"/>
          <w:szCs w:val="24"/>
        </w:rPr>
        <w:t xml:space="preserve">Los ingresos de actividades ordinarias se reconocerán sólo cuando sea probable que los beneficios económicos asociados con la transacción fluyan a la entidad. En algunos casos, esto puede no ser probable hasta que se reciba la contraprestación o hasta que desaparezca una determinada incertidumbre. </w:t>
      </w:r>
    </w:p>
    <w:p w:rsidR="00DC6A1C" w:rsidRPr="00407669" w:rsidRDefault="00DC6A1C" w:rsidP="00DC6A1C">
      <w:pPr>
        <w:tabs>
          <w:tab w:val="left" w:pos="1187"/>
        </w:tabs>
        <w:spacing w:before="240" w:after="0" w:line="360" w:lineRule="auto"/>
        <w:jc w:val="both"/>
        <w:rPr>
          <w:rFonts w:ascii="Palatino Linotype" w:hAnsi="Palatino Linotype"/>
          <w:sz w:val="24"/>
          <w:szCs w:val="24"/>
        </w:rPr>
      </w:pPr>
      <w:r w:rsidRPr="00407669">
        <w:rPr>
          <w:rFonts w:ascii="Palatino Linotype" w:hAnsi="Palatino Linotype"/>
          <w:sz w:val="24"/>
          <w:szCs w:val="24"/>
        </w:rPr>
        <w:t xml:space="preserve">     En este caso, la verdad o falsedad respecto al perfeccionamiento de la transacción de venta y, por tanto, del cumplimiento de las condiciones para su reconocimiento, quedan sujetas a la evaluación que el observador realice de, por ejemplo, la </w:t>
      </w:r>
      <w:r w:rsidRPr="00407669">
        <w:rPr>
          <w:rFonts w:ascii="Palatino Linotype" w:hAnsi="Palatino Linotype"/>
          <w:i/>
          <w:sz w:val="24"/>
          <w:szCs w:val="24"/>
        </w:rPr>
        <w:t xml:space="preserve">probabilidad </w:t>
      </w:r>
      <w:r w:rsidRPr="00407669">
        <w:rPr>
          <w:rFonts w:ascii="Palatino Linotype" w:hAnsi="Palatino Linotype"/>
          <w:sz w:val="24"/>
          <w:szCs w:val="24"/>
        </w:rPr>
        <w:t xml:space="preserve">de obtención de beneficios económicos futuros, o la existencia o no de una </w:t>
      </w:r>
      <w:r w:rsidRPr="00407669">
        <w:rPr>
          <w:rFonts w:ascii="Palatino Linotype" w:hAnsi="Palatino Linotype"/>
          <w:i/>
          <w:sz w:val="24"/>
          <w:szCs w:val="24"/>
        </w:rPr>
        <w:t>incertidumbre</w:t>
      </w:r>
      <w:r w:rsidRPr="00407669">
        <w:rPr>
          <w:rFonts w:ascii="Palatino Linotype" w:hAnsi="Palatino Linotype"/>
          <w:sz w:val="24"/>
          <w:szCs w:val="24"/>
        </w:rPr>
        <w:t xml:space="preserve"> que condicione a la </w:t>
      </w:r>
      <w:r w:rsidRPr="00407669">
        <w:rPr>
          <w:rFonts w:ascii="Palatino Linotype" w:hAnsi="Palatino Linotype"/>
          <w:sz w:val="24"/>
          <w:szCs w:val="24"/>
        </w:rPr>
        <w:lastRenderedPageBreak/>
        <w:t xml:space="preserve">operación. En todo caso, la transacción, en términos de su ocurrencia o no, está sujeta a la percepción, entendimiento, interpretación que el </w:t>
      </w:r>
      <w:r>
        <w:rPr>
          <w:rFonts w:ascii="Palatino Linotype" w:hAnsi="Palatino Linotype"/>
          <w:sz w:val="24"/>
          <w:szCs w:val="24"/>
        </w:rPr>
        <w:t>contador</w:t>
      </w:r>
      <w:r w:rsidRPr="00407669">
        <w:rPr>
          <w:rFonts w:ascii="Palatino Linotype" w:hAnsi="Palatino Linotype"/>
          <w:sz w:val="24"/>
          <w:szCs w:val="24"/>
        </w:rPr>
        <w:t xml:space="preserve"> haga de ésta.</w:t>
      </w:r>
    </w:p>
    <w:p w:rsidR="00DC6A1C" w:rsidRPr="00407669"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Respecto de la función ontológica, Mouck (</w:t>
      </w:r>
      <w:r w:rsidRPr="00B91ED5">
        <w:rPr>
          <w:rFonts w:ascii="Palatino Linotype" w:hAnsi="Palatino Linotype"/>
          <w:sz w:val="24"/>
          <w:szCs w:val="24"/>
        </w:rPr>
        <w:t>ob. cit.,</w:t>
      </w:r>
      <w:r>
        <w:rPr>
          <w:rFonts w:ascii="Palatino Linotype" w:hAnsi="Palatino Linotype"/>
          <w:i/>
          <w:sz w:val="24"/>
          <w:szCs w:val="24"/>
        </w:rPr>
        <w:t xml:space="preserve"> </w:t>
      </w:r>
      <w:r>
        <w:rPr>
          <w:rFonts w:ascii="Palatino Linotype" w:hAnsi="Palatino Linotype"/>
          <w:sz w:val="24"/>
          <w:szCs w:val="24"/>
        </w:rPr>
        <w:t>p</w:t>
      </w:r>
      <w:r w:rsidRPr="003528F9">
        <w:rPr>
          <w:rFonts w:ascii="Palatino Linotype" w:hAnsi="Palatino Linotype"/>
          <w:sz w:val="24"/>
          <w:szCs w:val="24"/>
        </w:rPr>
        <w:t>.</w:t>
      </w:r>
      <w:r>
        <w:rPr>
          <w:rFonts w:ascii="Palatino Linotype" w:hAnsi="Palatino Linotype"/>
          <w:sz w:val="24"/>
          <w:szCs w:val="24"/>
        </w:rPr>
        <w:t xml:space="preserve"> </w:t>
      </w:r>
      <w:r w:rsidRPr="003528F9">
        <w:rPr>
          <w:rFonts w:ascii="Palatino Linotype" w:hAnsi="Palatino Linotype"/>
          <w:sz w:val="24"/>
          <w:szCs w:val="24"/>
        </w:rPr>
        <w:t>529</w:t>
      </w:r>
      <w:r w:rsidRPr="00407669">
        <w:rPr>
          <w:rFonts w:ascii="Palatino Linotype" w:hAnsi="Palatino Linotype"/>
          <w:sz w:val="24"/>
          <w:szCs w:val="24"/>
        </w:rPr>
        <w:t>) establece que ésta se refiere a</w:t>
      </w:r>
      <w:r>
        <w:rPr>
          <w:rFonts w:ascii="Palatino Linotype" w:hAnsi="Palatino Linotype"/>
          <w:sz w:val="24"/>
          <w:szCs w:val="24"/>
        </w:rPr>
        <w:t xml:space="preserve"> “predicados de entidades”</w:t>
      </w:r>
      <w:r w:rsidRPr="00407669">
        <w:rPr>
          <w:rFonts w:ascii="Palatino Linotype" w:hAnsi="Palatino Linotype"/>
          <w:sz w:val="24"/>
          <w:szCs w:val="24"/>
        </w:rPr>
        <w:t>, es decir, al estudio de la realidad.</w:t>
      </w:r>
      <w:r>
        <w:rPr>
          <w:rFonts w:ascii="Palatino Linotype" w:hAnsi="Palatino Linotype"/>
          <w:sz w:val="24"/>
          <w:szCs w:val="24"/>
        </w:rPr>
        <w:t xml:space="preserve"> Esta función</w:t>
      </w:r>
      <w:r w:rsidRPr="00407669">
        <w:rPr>
          <w:rFonts w:ascii="Palatino Linotype" w:hAnsi="Palatino Linotype"/>
          <w:sz w:val="24"/>
          <w:szCs w:val="24"/>
        </w:rPr>
        <w:t xml:space="preserve"> el autor también la sub-divide en objetiva (existe independientemente del estado mental o del observador) y subjetiva (depende del estado mental del observador). La tercera función identificada está directamente relacionada con la función ontológica y está asociada con los rasgos intrínsecos del mundo (características propias, no condicionadas al reconocimiento o estado mental del observador) y los rasgos relativos al observador (asociados con actitudes del observador).</w:t>
      </w:r>
    </w:p>
    <w:p w:rsidR="00DC6A1C"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En el sentido ontológicamente objetivo, la uva es, de acuerdo con el Diccionario de la Real Academia de la Lengua Española (DRAE) en su versión electrónica,  una “baya o grano más o menos redondo y jugoso, fruto de la vid, que forma racimos”.  Por tanto, es una fruta que puede definirse e identificarse desde sus características intrínsecas, aquellas que le son propias. Sin embargo, la uva puede ser definida, y tratada contablemente, de acuerdo con la NIC 41 Agricultura, como un producto agrícola, pero s</w:t>
      </w:r>
      <w:r>
        <w:rPr>
          <w:rFonts w:ascii="Palatino Linotype" w:hAnsi="Palatino Linotype"/>
          <w:sz w:val="24"/>
          <w:szCs w:val="24"/>
        </w:rPr>
        <w:t>o</w:t>
      </w:r>
      <w:r w:rsidRPr="00407669">
        <w:rPr>
          <w:rFonts w:ascii="Palatino Linotype" w:hAnsi="Palatino Linotype"/>
          <w:sz w:val="24"/>
          <w:szCs w:val="24"/>
        </w:rPr>
        <w:t xml:space="preserve">lo hasta el punto de su cosecha o recolección, pues como un producto resultante del procesamiento tras la cosecha o recolección, su tratamiento contable estará regido a través de la NIC 2 Inventarios, es decir, que como hecho contable, su tratamiento será en atención y dependiendo del uso, condiciones y momento en que se esté considerando. En este caso, como priva la función y lo que la </w:t>
      </w:r>
      <w:r w:rsidRPr="00346892">
        <w:rPr>
          <w:rFonts w:ascii="Palatino Linotype" w:hAnsi="Palatino Linotype"/>
          <w:i/>
          <w:sz w:val="24"/>
          <w:szCs w:val="24"/>
        </w:rPr>
        <w:t>uva</w:t>
      </w:r>
      <w:r w:rsidRPr="00407669">
        <w:rPr>
          <w:rFonts w:ascii="Palatino Linotype" w:hAnsi="Palatino Linotype"/>
          <w:sz w:val="24"/>
          <w:szCs w:val="24"/>
        </w:rPr>
        <w:t xml:space="preserve"> representa para la entidad, se configura un hecho ontológicamente </w:t>
      </w:r>
      <w:r w:rsidRPr="00407669">
        <w:rPr>
          <w:rFonts w:ascii="Palatino Linotype" w:hAnsi="Palatino Linotype"/>
          <w:sz w:val="24"/>
          <w:szCs w:val="24"/>
        </w:rPr>
        <w:lastRenderedPageBreak/>
        <w:t>subjetivo. Destaca Mouck</w:t>
      </w:r>
      <w:r>
        <w:rPr>
          <w:rFonts w:ascii="Palatino Linotype" w:hAnsi="Palatino Linotype"/>
          <w:sz w:val="24"/>
          <w:szCs w:val="24"/>
        </w:rPr>
        <w:t xml:space="preserve"> (ob. cit., p. 530)</w:t>
      </w:r>
      <w:r w:rsidRPr="00407669">
        <w:rPr>
          <w:rFonts w:ascii="Palatino Linotype" w:hAnsi="Palatino Linotype"/>
          <w:sz w:val="24"/>
          <w:szCs w:val="24"/>
        </w:rPr>
        <w:t xml:space="preserve"> que, </w:t>
      </w:r>
      <w:r>
        <w:rPr>
          <w:rFonts w:ascii="Palatino Linotype" w:hAnsi="Palatino Linotype"/>
          <w:sz w:val="24"/>
          <w:szCs w:val="24"/>
        </w:rPr>
        <w:t>“E</w:t>
      </w:r>
      <w:r w:rsidRPr="00407669">
        <w:rPr>
          <w:rFonts w:ascii="Palatino Linotype" w:hAnsi="Palatino Linotype"/>
          <w:sz w:val="24"/>
          <w:szCs w:val="24"/>
        </w:rPr>
        <w:t>sta subjetividad ontológica no impide que las afirmaciones sobre las características relativas al observador sean epi</w:t>
      </w:r>
      <w:r>
        <w:rPr>
          <w:rFonts w:ascii="Palatino Linotype" w:hAnsi="Palatino Linotype"/>
          <w:sz w:val="24"/>
          <w:szCs w:val="24"/>
        </w:rPr>
        <w:t>stémicamente objetivas”.</w:t>
      </w:r>
    </w:p>
    <w:p w:rsidR="00DC6A1C" w:rsidRPr="00407669"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Por su parte, los trabajos de Lee, se orientan a </w:t>
      </w:r>
      <w:r w:rsidRPr="00D93FC3">
        <w:rPr>
          <w:rFonts w:ascii="Palatino Linotype" w:hAnsi="Palatino Linotype"/>
          <w:sz w:val="24"/>
          <w:szCs w:val="24"/>
        </w:rPr>
        <w:t>examina</w:t>
      </w:r>
      <w:r>
        <w:rPr>
          <w:rFonts w:ascii="Palatino Linotype" w:hAnsi="Palatino Linotype"/>
          <w:sz w:val="24"/>
          <w:szCs w:val="24"/>
        </w:rPr>
        <w:t>r</w:t>
      </w:r>
      <w:r w:rsidRPr="00D93FC3">
        <w:rPr>
          <w:rFonts w:ascii="Palatino Linotype" w:hAnsi="Palatino Linotype"/>
          <w:sz w:val="24"/>
          <w:szCs w:val="24"/>
        </w:rPr>
        <w:t xml:space="preserve"> las nociones filosóficas de la realidad social </w:t>
      </w:r>
      <w:r>
        <w:rPr>
          <w:rFonts w:ascii="Palatino Linotype" w:hAnsi="Palatino Linotype"/>
          <w:sz w:val="24"/>
          <w:szCs w:val="24"/>
        </w:rPr>
        <w:t xml:space="preserve">en función del trabajo de Searle y la correspondencia </w:t>
      </w:r>
      <w:r w:rsidRPr="00275A88">
        <w:rPr>
          <w:rFonts w:ascii="Palatino Linotype" w:hAnsi="Palatino Linotype"/>
          <w:sz w:val="24"/>
          <w:szCs w:val="24"/>
        </w:rPr>
        <w:t>de la realidad</w:t>
      </w:r>
      <w:r w:rsidRPr="00D93FC3">
        <w:rPr>
          <w:rFonts w:ascii="Palatino Linotype" w:hAnsi="Palatino Linotype"/>
          <w:sz w:val="24"/>
          <w:szCs w:val="24"/>
        </w:rPr>
        <w:t xml:space="preserve"> a la luz de las normas contables</w:t>
      </w:r>
      <w:r>
        <w:rPr>
          <w:rFonts w:ascii="Palatino Linotype" w:hAnsi="Palatino Linotype"/>
          <w:sz w:val="24"/>
          <w:szCs w:val="24"/>
        </w:rPr>
        <w:t xml:space="preserve">, sobre la base y en atención a </w:t>
      </w:r>
      <w:r w:rsidRPr="00D93FC3">
        <w:rPr>
          <w:rFonts w:ascii="Palatino Linotype" w:hAnsi="Palatino Linotype"/>
          <w:sz w:val="24"/>
          <w:szCs w:val="24"/>
        </w:rPr>
        <w:t xml:space="preserve">una mejor comprensión de la construcción y la representación de la realidad social por </w:t>
      </w:r>
      <w:r>
        <w:rPr>
          <w:rFonts w:ascii="Palatino Linotype" w:hAnsi="Palatino Linotype"/>
          <w:sz w:val="24"/>
          <w:szCs w:val="24"/>
        </w:rPr>
        <w:t xml:space="preserve">parte de </w:t>
      </w:r>
      <w:r w:rsidRPr="00D93FC3">
        <w:rPr>
          <w:rFonts w:ascii="Palatino Linotype" w:hAnsi="Palatino Linotype"/>
          <w:sz w:val="24"/>
          <w:szCs w:val="24"/>
        </w:rPr>
        <w:t>todos los interesados ​​en el mundo de la contabilidad financiera</w:t>
      </w:r>
      <w:r>
        <w:rPr>
          <w:rFonts w:ascii="Palatino Linotype" w:hAnsi="Palatino Linotype"/>
          <w:sz w:val="24"/>
          <w:szCs w:val="24"/>
        </w:rPr>
        <w:t>.</w:t>
      </w:r>
    </w:p>
    <w:p w:rsidR="00DC6A1C" w:rsidRPr="00407669"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Lee (2006a) plantea que el modelo </w:t>
      </w:r>
      <w:r w:rsidRPr="00346892">
        <w:rPr>
          <w:rFonts w:ascii="Palatino Linotype" w:hAnsi="Palatino Linotype"/>
          <w:i/>
          <w:sz w:val="24"/>
          <w:szCs w:val="24"/>
        </w:rPr>
        <w:t>serleliano</w:t>
      </w:r>
      <w:r>
        <w:rPr>
          <w:rFonts w:ascii="Palatino Linotype" w:hAnsi="Palatino Linotype"/>
          <w:sz w:val="24"/>
          <w:szCs w:val="24"/>
        </w:rPr>
        <w:t xml:space="preserve"> de realidad establece que </w:t>
      </w:r>
      <w:r w:rsidRPr="007E2353">
        <w:rPr>
          <w:rFonts w:ascii="Palatino Linotype" w:hAnsi="Palatino Linotype"/>
          <w:sz w:val="24"/>
          <w:szCs w:val="24"/>
        </w:rPr>
        <w:t>el mundo existe como hechos que son ontológicamente objetiv</w:t>
      </w:r>
      <w:r>
        <w:rPr>
          <w:rFonts w:ascii="Palatino Linotype" w:hAnsi="Palatino Linotype"/>
          <w:sz w:val="24"/>
          <w:szCs w:val="24"/>
        </w:rPr>
        <w:t>os (hechos brutos o físicos, que se explican en términos de ciencia y a los cuales se les asocian características intrínsecas), o subjetivos (hechos sociales construidos por el hombre, aunque pueden tener base en hechos físicos, a partir de sus creencias, deseos, intenciones y su representación epistemológica puede ser objetiva y subjetiva).</w:t>
      </w:r>
    </w:p>
    <w:p w:rsidR="00DC6A1C" w:rsidRDefault="00DC6A1C" w:rsidP="00DC6A1C">
      <w:pPr>
        <w:tabs>
          <w:tab w:val="left" w:pos="1187"/>
        </w:tabs>
        <w:spacing w:after="0" w:line="360" w:lineRule="auto"/>
        <w:jc w:val="both"/>
        <w:rPr>
          <w:rFonts w:ascii="Palatino Linotype" w:hAnsi="Palatino Linotype"/>
          <w:sz w:val="24"/>
          <w:szCs w:val="24"/>
        </w:rPr>
      </w:pPr>
      <w:r w:rsidRPr="00407669">
        <w:rPr>
          <w:rFonts w:ascii="Palatino Linotype" w:hAnsi="Palatino Linotype"/>
          <w:sz w:val="24"/>
          <w:szCs w:val="24"/>
        </w:rPr>
        <w:t xml:space="preserve">     Reconoce</w:t>
      </w:r>
      <w:r>
        <w:rPr>
          <w:rFonts w:ascii="Palatino Linotype" w:hAnsi="Palatino Linotype"/>
          <w:sz w:val="24"/>
          <w:szCs w:val="24"/>
        </w:rPr>
        <w:t xml:space="preserve">n los autores (Mouck, </w:t>
      </w:r>
      <w:r w:rsidRPr="00B91ED5">
        <w:rPr>
          <w:rFonts w:ascii="Palatino Linotype" w:hAnsi="Palatino Linotype"/>
          <w:sz w:val="24"/>
          <w:szCs w:val="24"/>
        </w:rPr>
        <w:t>ob. cit.,</w:t>
      </w:r>
      <w:r>
        <w:rPr>
          <w:rFonts w:ascii="Palatino Linotype" w:hAnsi="Palatino Linotype"/>
          <w:sz w:val="24"/>
          <w:szCs w:val="24"/>
        </w:rPr>
        <w:t xml:space="preserve"> Lee, 2006a)</w:t>
      </w:r>
      <w:r w:rsidRPr="00407669">
        <w:rPr>
          <w:rFonts w:ascii="Palatino Linotype" w:hAnsi="Palatino Linotype"/>
          <w:sz w:val="24"/>
          <w:szCs w:val="24"/>
        </w:rPr>
        <w:t xml:space="preserve"> los tres elementos necesarios para tener en cuenta para el “aparato de la realidad social”: asignación de función, intencionalidad colectiva y reglas constitutivas, de acuerdo con la </w:t>
      </w:r>
      <w:r w:rsidRPr="00407669">
        <w:rPr>
          <w:rStyle w:val="longtext"/>
          <w:rFonts w:ascii="Palatino Linotype" w:hAnsi="Palatino Linotype" w:cs="Times New Roman"/>
          <w:sz w:val="24"/>
          <w:szCs w:val="24"/>
          <w:lang w:val="es-ES"/>
        </w:rPr>
        <w:t xml:space="preserve">fórmula: </w:t>
      </w:r>
      <w:r>
        <w:rPr>
          <w:rStyle w:val="longtext"/>
          <w:rFonts w:ascii="Palatino Linotype" w:hAnsi="Palatino Linotype" w:cs="Times New Roman"/>
          <w:sz w:val="24"/>
          <w:szCs w:val="24"/>
          <w:lang w:val="es-ES"/>
        </w:rPr>
        <w:t>“</w:t>
      </w:r>
      <w:r w:rsidRPr="00407669">
        <w:rPr>
          <w:rStyle w:val="longtext"/>
          <w:rFonts w:ascii="Palatino Linotype" w:hAnsi="Palatino Linotype" w:cs="Times New Roman"/>
          <w:sz w:val="24"/>
          <w:szCs w:val="24"/>
          <w:lang w:val="es-ES"/>
        </w:rPr>
        <w:t>X cuenta como Y en el contexto de C</w:t>
      </w:r>
      <w:r>
        <w:rPr>
          <w:rStyle w:val="longtext"/>
          <w:rFonts w:ascii="Palatino Linotype" w:hAnsi="Palatino Linotype" w:cs="Times New Roman"/>
          <w:sz w:val="24"/>
          <w:szCs w:val="24"/>
          <w:lang w:val="es-ES"/>
        </w:rPr>
        <w:t>”</w:t>
      </w:r>
      <w:r w:rsidRPr="00407669">
        <w:rPr>
          <w:rStyle w:val="longtext"/>
          <w:rFonts w:ascii="Palatino Linotype" w:hAnsi="Palatino Linotype" w:cs="Times New Roman"/>
          <w:sz w:val="24"/>
          <w:szCs w:val="24"/>
          <w:lang w:val="es-ES"/>
        </w:rPr>
        <w:t>, como formas específicas de reconocimiento, aceptación y acuse de recibo de un nuevo estado al que se le asigna la función</w:t>
      </w:r>
      <w:r w:rsidRPr="00407669">
        <w:rPr>
          <w:rFonts w:ascii="Palatino Linotype" w:hAnsi="Palatino Linotype"/>
          <w:sz w:val="24"/>
          <w:szCs w:val="24"/>
        </w:rPr>
        <w:t xml:space="preserve">. </w:t>
      </w:r>
      <w:r>
        <w:rPr>
          <w:rFonts w:ascii="Palatino Linotype" w:hAnsi="Palatino Linotype"/>
          <w:sz w:val="24"/>
          <w:szCs w:val="24"/>
        </w:rPr>
        <w:t>Por su parte Shapiro (</w:t>
      </w:r>
      <w:r w:rsidRPr="00B91ED5">
        <w:rPr>
          <w:rFonts w:ascii="Palatino Linotype" w:hAnsi="Palatino Linotype"/>
          <w:sz w:val="24"/>
          <w:szCs w:val="24"/>
        </w:rPr>
        <w:t>ob. cit.)</w:t>
      </w:r>
      <w:r>
        <w:rPr>
          <w:rFonts w:ascii="Palatino Linotype" w:hAnsi="Palatino Linotype"/>
          <w:sz w:val="24"/>
          <w:szCs w:val="24"/>
        </w:rPr>
        <w:t xml:space="preserve"> hace uso de la fórmula de Searle para justificar, a través del reconocimiento de declaraciones performativas que, como “</w:t>
      </w:r>
      <w:r w:rsidRPr="00A0225F">
        <w:rPr>
          <w:rFonts w:ascii="Palatino Linotype" w:hAnsi="Palatino Linotype"/>
          <w:sz w:val="24"/>
          <w:szCs w:val="24"/>
        </w:rPr>
        <w:t>cuenta lingüística</w:t>
      </w:r>
      <w:r>
        <w:rPr>
          <w:rFonts w:ascii="Palatino Linotype" w:hAnsi="Palatino Linotype"/>
          <w:sz w:val="24"/>
          <w:szCs w:val="24"/>
        </w:rPr>
        <w:t>,</w:t>
      </w:r>
      <w:r w:rsidRPr="00A0225F">
        <w:rPr>
          <w:rFonts w:ascii="Palatino Linotype" w:hAnsi="Palatino Linotype"/>
          <w:sz w:val="24"/>
          <w:szCs w:val="24"/>
        </w:rPr>
        <w:t xml:space="preserve"> del</w:t>
      </w:r>
      <w:r>
        <w:rPr>
          <w:rFonts w:ascii="Palatino Linotype" w:hAnsi="Palatino Linotype"/>
          <w:sz w:val="24"/>
          <w:szCs w:val="24"/>
        </w:rPr>
        <w:t xml:space="preserve"> </w:t>
      </w:r>
      <w:r w:rsidRPr="00A0225F">
        <w:rPr>
          <w:rFonts w:ascii="Palatino Linotype" w:hAnsi="Palatino Linotype"/>
          <w:sz w:val="24"/>
          <w:szCs w:val="24"/>
        </w:rPr>
        <w:t>tipo de cambio que los emiso</w:t>
      </w:r>
      <w:r>
        <w:rPr>
          <w:rFonts w:ascii="Palatino Linotype" w:hAnsi="Palatino Linotype"/>
          <w:sz w:val="24"/>
          <w:szCs w:val="24"/>
        </w:rPr>
        <w:t>res de normas crean cuando dicta</w:t>
      </w:r>
      <w:r w:rsidRPr="00A0225F">
        <w:rPr>
          <w:rFonts w:ascii="Palatino Linotype" w:hAnsi="Palatino Linotype"/>
          <w:sz w:val="24"/>
          <w:szCs w:val="24"/>
        </w:rPr>
        <w:t>n nuevas normas</w:t>
      </w:r>
      <w:r>
        <w:rPr>
          <w:rFonts w:ascii="Palatino Linotype" w:hAnsi="Palatino Linotype"/>
          <w:sz w:val="24"/>
          <w:szCs w:val="24"/>
        </w:rPr>
        <w:t>,</w:t>
      </w:r>
      <w:r w:rsidRPr="00A0225F">
        <w:rPr>
          <w:rFonts w:ascii="Palatino Linotype" w:hAnsi="Palatino Linotype"/>
          <w:sz w:val="24"/>
          <w:szCs w:val="24"/>
        </w:rPr>
        <w:t xml:space="preserve"> es </w:t>
      </w:r>
      <w:r w:rsidRPr="00A0225F">
        <w:rPr>
          <w:rFonts w:ascii="Palatino Linotype" w:hAnsi="Palatino Linotype"/>
          <w:sz w:val="24"/>
          <w:szCs w:val="24"/>
        </w:rPr>
        <w:lastRenderedPageBreak/>
        <w:t>consistente con el realismo externo</w:t>
      </w:r>
      <w:r>
        <w:rPr>
          <w:rFonts w:ascii="Palatino Linotype" w:hAnsi="Palatino Linotype"/>
          <w:sz w:val="24"/>
          <w:szCs w:val="24"/>
        </w:rPr>
        <w:t>” (</w:t>
      </w:r>
      <w:r w:rsidRPr="00A2581E">
        <w:rPr>
          <w:rFonts w:ascii="Palatino Linotype" w:hAnsi="Palatino Linotype"/>
          <w:sz w:val="24"/>
          <w:szCs w:val="24"/>
        </w:rPr>
        <w:t>p. 179</w:t>
      </w:r>
      <w:r>
        <w:rPr>
          <w:rFonts w:ascii="Palatino Linotype" w:hAnsi="Palatino Linotype"/>
          <w:sz w:val="24"/>
          <w:szCs w:val="24"/>
        </w:rPr>
        <w:t>) que los órganos emisores de normas contables poseen legitimidad institucional para imponer tal realidad a través del cambio que se consigue a través de tales expresiones performativas.</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407669">
        <w:rPr>
          <w:rFonts w:ascii="Palatino Linotype" w:hAnsi="Palatino Linotype"/>
          <w:sz w:val="24"/>
          <w:szCs w:val="24"/>
        </w:rPr>
        <w:t xml:space="preserve">Mouck </w:t>
      </w:r>
      <w:r>
        <w:rPr>
          <w:rFonts w:ascii="Palatino Linotype" w:hAnsi="Palatino Linotype"/>
          <w:sz w:val="24"/>
          <w:szCs w:val="24"/>
        </w:rPr>
        <w:t>(</w:t>
      </w:r>
      <w:r w:rsidRPr="00B91ED5">
        <w:rPr>
          <w:rFonts w:ascii="Palatino Linotype" w:hAnsi="Palatino Linotype"/>
          <w:sz w:val="24"/>
          <w:szCs w:val="24"/>
        </w:rPr>
        <w:t>ob. cit.)</w:t>
      </w:r>
      <w:r>
        <w:rPr>
          <w:rFonts w:ascii="Palatino Linotype" w:hAnsi="Palatino Linotype"/>
          <w:sz w:val="24"/>
          <w:szCs w:val="24"/>
        </w:rPr>
        <w:t xml:space="preserve"> destaca que, </w:t>
      </w:r>
      <w:r w:rsidRPr="00407669">
        <w:rPr>
          <w:rFonts w:ascii="Palatino Linotype" w:hAnsi="Palatino Linotype"/>
          <w:sz w:val="24"/>
          <w:szCs w:val="24"/>
        </w:rPr>
        <w:t>tanto la realidad institucional como los hechos institucionales requieren el reconocimiento colectivo de</w:t>
      </w:r>
      <w:r>
        <w:rPr>
          <w:rFonts w:ascii="Palatino Linotype" w:hAnsi="Palatino Linotype"/>
          <w:sz w:val="24"/>
          <w:szCs w:val="24"/>
        </w:rPr>
        <w:t>,</w:t>
      </w:r>
      <w:r w:rsidRPr="00407669">
        <w:rPr>
          <w:rFonts w:ascii="Palatino Linotype" w:hAnsi="Palatino Linotype"/>
          <w:sz w:val="24"/>
          <w:szCs w:val="24"/>
        </w:rPr>
        <w:t xml:space="preserve"> lo que Searle llama</w:t>
      </w:r>
      <w:r>
        <w:rPr>
          <w:rFonts w:ascii="Palatino Linotype" w:hAnsi="Palatino Linotype"/>
          <w:sz w:val="24"/>
          <w:szCs w:val="24"/>
        </w:rPr>
        <w:t>,</w:t>
      </w:r>
      <w:r w:rsidRPr="00407669">
        <w:rPr>
          <w:rFonts w:ascii="Palatino Linotype" w:hAnsi="Palatino Linotype"/>
          <w:sz w:val="24"/>
          <w:szCs w:val="24"/>
        </w:rPr>
        <w:t xml:space="preserve"> funciones de status</w:t>
      </w:r>
      <w:r>
        <w:rPr>
          <w:rFonts w:ascii="Palatino Linotype" w:hAnsi="Palatino Linotype"/>
          <w:sz w:val="24"/>
          <w:szCs w:val="24"/>
        </w:rPr>
        <w:t xml:space="preserve">, y destaca que el lenguaje es la más importante función de status por dos razones: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1. “El i</w:t>
      </w:r>
      <w:r w:rsidRPr="002213B3">
        <w:rPr>
          <w:rFonts w:ascii="Palatino Linotype" w:hAnsi="Palatino Linotype"/>
          <w:sz w:val="24"/>
          <w:szCs w:val="24"/>
        </w:rPr>
        <w:t>dioma proporciona un medio para la representación</w:t>
      </w:r>
      <w:r>
        <w:rPr>
          <w:rFonts w:ascii="Palatino Linotype" w:hAnsi="Palatino Linotype"/>
          <w:sz w:val="24"/>
          <w:szCs w:val="24"/>
        </w:rPr>
        <w:t xml:space="preserve"> pública de otras funciones de estado</w:t>
      </w:r>
      <w:r w:rsidRPr="002213B3">
        <w:rPr>
          <w:rFonts w:ascii="Palatino Linotype" w:hAnsi="Palatino Linotype"/>
          <w:sz w:val="24"/>
          <w:szCs w:val="24"/>
        </w:rPr>
        <w:t>,</w:t>
      </w:r>
      <w:r>
        <w:rPr>
          <w:rFonts w:ascii="Palatino Linotype" w:hAnsi="Palatino Linotype"/>
          <w:sz w:val="24"/>
          <w:szCs w:val="24"/>
        </w:rPr>
        <w:t xml:space="preserve"> </w:t>
      </w:r>
      <w:r w:rsidRPr="002213B3">
        <w:rPr>
          <w:rFonts w:ascii="Palatino Linotype" w:hAnsi="Palatino Linotype"/>
          <w:sz w:val="24"/>
          <w:szCs w:val="24"/>
        </w:rPr>
        <w:t>facilitando así el reconocimiento colect</w:t>
      </w:r>
      <w:r>
        <w:rPr>
          <w:rFonts w:ascii="Palatino Linotype" w:hAnsi="Palatino Linotype"/>
          <w:sz w:val="24"/>
          <w:szCs w:val="24"/>
        </w:rPr>
        <w:t>ivo de un estado único” (</w:t>
      </w:r>
      <w:r w:rsidRPr="00A2581E">
        <w:rPr>
          <w:rFonts w:ascii="Palatino Linotype" w:hAnsi="Palatino Linotype"/>
          <w:sz w:val="24"/>
          <w:szCs w:val="24"/>
        </w:rPr>
        <w:t>p. 530)</w:t>
      </w:r>
      <w:r>
        <w:rPr>
          <w:rFonts w:ascii="Palatino Linotype" w:hAnsi="Palatino Linotype"/>
          <w:sz w:val="24"/>
          <w:szCs w:val="24"/>
        </w:rPr>
        <w:t>. Así, lo que es reconocido como una camioneta, que es un v</w:t>
      </w:r>
      <w:r w:rsidRPr="00AA07AC">
        <w:rPr>
          <w:rFonts w:ascii="Palatino Linotype" w:hAnsi="Palatino Linotype"/>
          <w:sz w:val="24"/>
          <w:szCs w:val="24"/>
        </w:rPr>
        <w:t xml:space="preserve">ehículo que sirve para </w:t>
      </w:r>
      <w:r>
        <w:rPr>
          <w:rFonts w:ascii="Palatino Linotype" w:hAnsi="Palatino Linotype"/>
          <w:sz w:val="24"/>
          <w:szCs w:val="24"/>
        </w:rPr>
        <w:t xml:space="preserve">el </w:t>
      </w:r>
      <w:r w:rsidRPr="00AA07AC">
        <w:rPr>
          <w:rFonts w:ascii="Palatino Linotype" w:hAnsi="Palatino Linotype"/>
          <w:sz w:val="24"/>
          <w:szCs w:val="24"/>
        </w:rPr>
        <w:t>transporte de toda clase de mercancías</w:t>
      </w:r>
      <w:r>
        <w:rPr>
          <w:rFonts w:ascii="Palatino Linotype" w:hAnsi="Palatino Linotype"/>
          <w:sz w:val="24"/>
          <w:szCs w:val="24"/>
        </w:rPr>
        <w:t xml:space="preserve">, es representado en el medio contable, a través del reconocimiento de la comunidad de emisores, usuarios y entes reguladores, cuando se tienen para el uso por parte de la entidad en las operaciones de la empresa y no para la venta, como un </w:t>
      </w:r>
      <w:r w:rsidRPr="00AA07AC">
        <w:rPr>
          <w:rFonts w:ascii="Palatino Linotype" w:hAnsi="Palatino Linotype"/>
          <w:i/>
          <w:sz w:val="24"/>
          <w:szCs w:val="24"/>
        </w:rPr>
        <w:t>equipo de reparto</w:t>
      </w:r>
      <w:r>
        <w:rPr>
          <w:rFonts w:ascii="Palatino Linotype" w:hAnsi="Palatino Linotype"/>
          <w:sz w:val="24"/>
          <w:szCs w:val="24"/>
        </w:rPr>
        <w:t xml:space="preserve"> dentro de la Propiedad, Planta y Equipo.</w:t>
      </w:r>
    </w:p>
    <w:p w:rsidR="00DC6A1C" w:rsidRPr="00407669"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2. “El</w:t>
      </w:r>
      <w:r w:rsidRPr="002213B3">
        <w:rPr>
          <w:rFonts w:ascii="Palatino Linotype" w:hAnsi="Palatino Linotype"/>
          <w:sz w:val="24"/>
          <w:szCs w:val="24"/>
        </w:rPr>
        <w:t xml:space="preserve"> lenguaje tiene una capacidad única para generar nuevas funciones de estado, nuevos hechos institucionales</w:t>
      </w:r>
      <w:r>
        <w:rPr>
          <w:rFonts w:ascii="Palatino Linotype" w:hAnsi="Palatino Linotype"/>
          <w:sz w:val="24"/>
          <w:szCs w:val="24"/>
        </w:rPr>
        <w:t>” (</w:t>
      </w:r>
      <w:r w:rsidRPr="00CC5E18">
        <w:rPr>
          <w:rFonts w:ascii="Palatino Linotype" w:hAnsi="Palatino Linotype"/>
          <w:sz w:val="24"/>
          <w:szCs w:val="24"/>
        </w:rPr>
        <w:t>p</w:t>
      </w:r>
      <w:r>
        <w:rPr>
          <w:rFonts w:ascii="Palatino Linotype" w:hAnsi="Palatino Linotype"/>
          <w:i/>
          <w:sz w:val="24"/>
          <w:szCs w:val="24"/>
        </w:rPr>
        <w:t>.</w:t>
      </w:r>
      <w:r w:rsidRPr="00A2581E">
        <w:rPr>
          <w:rFonts w:ascii="Palatino Linotype" w:hAnsi="Palatino Linotype"/>
          <w:sz w:val="24"/>
          <w:szCs w:val="24"/>
        </w:rPr>
        <w:t xml:space="preserve"> 530)</w:t>
      </w:r>
      <w:r>
        <w:rPr>
          <w:rFonts w:ascii="Palatino Linotype" w:hAnsi="Palatino Linotype"/>
          <w:sz w:val="24"/>
          <w:szCs w:val="24"/>
        </w:rPr>
        <w:t>. Se configuran así, lo que Searle denominó declaraciones performativa</w:t>
      </w:r>
      <w:r w:rsidRPr="00AA07AC">
        <w:rPr>
          <w:rFonts w:ascii="Palatino Linotype" w:hAnsi="Palatino Linotype"/>
          <w:sz w:val="24"/>
          <w:szCs w:val="24"/>
        </w:rPr>
        <w:t>s</w:t>
      </w:r>
      <w:r>
        <w:rPr>
          <w:rFonts w:ascii="Palatino Linotype" w:hAnsi="Palatino Linotype"/>
          <w:sz w:val="24"/>
          <w:szCs w:val="24"/>
        </w:rPr>
        <w:t xml:space="preserve">, las cuales </w:t>
      </w:r>
      <w:r w:rsidRPr="00AA07AC">
        <w:rPr>
          <w:rFonts w:ascii="Palatino Linotype" w:hAnsi="Palatino Linotype"/>
          <w:sz w:val="24"/>
          <w:szCs w:val="24"/>
        </w:rPr>
        <w:t>constituyen</w:t>
      </w:r>
      <w:r>
        <w:rPr>
          <w:rFonts w:ascii="Palatino Linotype" w:hAnsi="Palatino Linotype"/>
          <w:sz w:val="24"/>
          <w:szCs w:val="24"/>
        </w:rPr>
        <w:t>,</w:t>
      </w:r>
      <w:r w:rsidRPr="00AA07AC">
        <w:rPr>
          <w:rFonts w:ascii="Palatino Linotype" w:hAnsi="Palatino Linotype"/>
          <w:sz w:val="24"/>
          <w:szCs w:val="24"/>
        </w:rPr>
        <w:t xml:space="preserve"> literalmente</w:t>
      </w:r>
      <w:r>
        <w:rPr>
          <w:rFonts w:ascii="Palatino Linotype" w:hAnsi="Palatino Linotype"/>
          <w:sz w:val="24"/>
          <w:szCs w:val="24"/>
        </w:rPr>
        <w:t>,</w:t>
      </w:r>
      <w:r w:rsidRPr="00AA07AC">
        <w:rPr>
          <w:rFonts w:ascii="Palatino Linotype" w:hAnsi="Palatino Linotype"/>
          <w:sz w:val="24"/>
          <w:szCs w:val="24"/>
        </w:rPr>
        <w:t xml:space="preserve"> los hechos institucionales que declaran. </w:t>
      </w:r>
      <w:r>
        <w:rPr>
          <w:rFonts w:ascii="Palatino Linotype" w:hAnsi="Palatino Linotype"/>
          <w:sz w:val="24"/>
          <w:szCs w:val="24"/>
        </w:rPr>
        <w:t>De acuerdo con Mouck (</w:t>
      </w:r>
      <w:r w:rsidRPr="00374E5F">
        <w:rPr>
          <w:rFonts w:ascii="Palatino Linotype" w:hAnsi="Palatino Linotype"/>
          <w:sz w:val="24"/>
          <w:szCs w:val="24"/>
        </w:rPr>
        <w:t>ob. cit.</w:t>
      </w:r>
      <w:r>
        <w:rPr>
          <w:rFonts w:ascii="Palatino Linotype" w:hAnsi="Palatino Linotype"/>
          <w:sz w:val="24"/>
          <w:szCs w:val="24"/>
        </w:rPr>
        <w:t>), “…</w:t>
      </w:r>
      <w:r w:rsidRPr="00AA07AC">
        <w:rPr>
          <w:rFonts w:ascii="Palatino Linotype" w:hAnsi="Palatino Linotype"/>
          <w:sz w:val="24"/>
          <w:szCs w:val="24"/>
        </w:rPr>
        <w:t>este tipo de</w:t>
      </w:r>
      <w:r>
        <w:rPr>
          <w:rFonts w:ascii="Palatino Linotype" w:hAnsi="Palatino Linotype"/>
          <w:sz w:val="24"/>
          <w:szCs w:val="24"/>
        </w:rPr>
        <w:t xml:space="preserve"> </w:t>
      </w:r>
      <w:r w:rsidRPr="00AA07AC">
        <w:rPr>
          <w:rFonts w:ascii="Palatino Linotype" w:hAnsi="Palatino Linotype"/>
          <w:sz w:val="24"/>
          <w:szCs w:val="24"/>
        </w:rPr>
        <w:t>hechos institucionales son la base de enormes porciones de nuestra realidad social</w:t>
      </w:r>
      <w:r>
        <w:rPr>
          <w:rFonts w:ascii="Palatino Linotype" w:hAnsi="Palatino Linotype"/>
          <w:sz w:val="24"/>
          <w:szCs w:val="24"/>
        </w:rPr>
        <w:t>” (p. 531)</w:t>
      </w:r>
      <w:r w:rsidRPr="00AA07AC">
        <w:rPr>
          <w:rFonts w:ascii="Palatino Linotype" w:hAnsi="Palatino Linotype"/>
          <w:sz w:val="24"/>
          <w:szCs w:val="24"/>
        </w:rPr>
        <w:t>.</w:t>
      </w:r>
      <w:r>
        <w:rPr>
          <w:rFonts w:ascii="Palatino Linotype" w:hAnsi="Palatino Linotype"/>
          <w:sz w:val="24"/>
          <w:szCs w:val="24"/>
        </w:rPr>
        <w:t xml:space="preserve"> Por ejemplo, cuando se hace referencia a las </w:t>
      </w:r>
      <w:r w:rsidRPr="00AA07AC">
        <w:rPr>
          <w:rFonts w:ascii="Palatino Linotype" w:hAnsi="Palatino Linotype"/>
          <w:i/>
          <w:sz w:val="24"/>
          <w:szCs w:val="24"/>
        </w:rPr>
        <w:t>características cualitativas de la información financiera útil</w:t>
      </w:r>
      <w:r>
        <w:rPr>
          <w:rFonts w:ascii="Palatino Linotype" w:hAnsi="Palatino Linotype"/>
          <w:sz w:val="24"/>
          <w:szCs w:val="24"/>
        </w:rPr>
        <w:t xml:space="preserve">, se sobre-entiende que se hace referencia a las particularidades o condiciones (tales como relevancia o representación fiel) que deben estar presentes en la </w:t>
      </w:r>
      <w:r>
        <w:rPr>
          <w:rFonts w:ascii="Palatino Linotype" w:hAnsi="Palatino Linotype"/>
          <w:sz w:val="24"/>
          <w:szCs w:val="24"/>
        </w:rPr>
        <w:lastRenderedPageBreak/>
        <w:t>información financiera, si se quiere que ésta pueda servir para cumplir con el objetivo de la información financiera.</w:t>
      </w:r>
    </w:p>
    <w:p w:rsidR="00DC6A1C" w:rsidRDefault="00DC6A1C" w:rsidP="00DC6A1C">
      <w:pPr>
        <w:tabs>
          <w:tab w:val="left" w:pos="1187"/>
        </w:tabs>
        <w:spacing w:after="0" w:line="360" w:lineRule="auto"/>
        <w:jc w:val="both"/>
        <w:rPr>
          <w:rStyle w:val="longtext"/>
          <w:rFonts w:ascii="Palatino Linotype" w:hAnsi="Palatino Linotype" w:cs="Times New Roman"/>
          <w:sz w:val="24"/>
          <w:szCs w:val="24"/>
          <w:lang w:val="es-ES"/>
        </w:rPr>
      </w:pPr>
      <w:r>
        <w:rPr>
          <w:rFonts w:ascii="Palatino Linotype" w:hAnsi="Palatino Linotype"/>
          <w:sz w:val="24"/>
          <w:szCs w:val="24"/>
        </w:rPr>
        <w:t xml:space="preserve">     Otra característica que resalta Mouck (</w:t>
      </w:r>
      <w:r w:rsidRPr="00374E5F">
        <w:rPr>
          <w:rFonts w:ascii="Palatino Linotype" w:hAnsi="Palatino Linotype"/>
          <w:sz w:val="24"/>
          <w:szCs w:val="24"/>
        </w:rPr>
        <w:t>ob. cit.</w:t>
      </w:r>
      <w:r>
        <w:rPr>
          <w:rFonts w:ascii="Palatino Linotype" w:hAnsi="Palatino Linotype"/>
          <w:sz w:val="24"/>
          <w:szCs w:val="24"/>
        </w:rPr>
        <w:t xml:space="preserve">), sobre las funciones de </w:t>
      </w:r>
      <w:r w:rsidRPr="00346892">
        <w:rPr>
          <w:rFonts w:ascii="Palatino Linotype" w:hAnsi="Palatino Linotype"/>
          <w:i/>
          <w:sz w:val="24"/>
          <w:szCs w:val="24"/>
        </w:rPr>
        <w:t>status</w:t>
      </w:r>
      <w:r>
        <w:rPr>
          <w:rFonts w:ascii="Palatino Linotype" w:hAnsi="Palatino Linotype"/>
          <w:i/>
          <w:sz w:val="24"/>
          <w:szCs w:val="24"/>
        </w:rPr>
        <w:t>,</w:t>
      </w:r>
      <w:r>
        <w:rPr>
          <w:rFonts w:ascii="Palatino Linotype" w:hAnsi="Palatino Linotype"/>
          <w:sz w:val="24"/>
          <w:szCs w:val="24"/>
        </w:rPr>
        <w:t xml:space="preserve"> es su condición de interacción, lo que implica que la realidad institucional puede ser concebida como una estructura de relaciones de poder. Considérese de nuevo la fórmula “</w:t>
      </w:r>
      <w:r w:rsidRPr="00407669">
        <w:rPr>
          <w:rStyle w:val="longtext"/>
          <w:rFonts w:ascii="Palatino Linotype" w:hAnsi="Palatino Linotype" w:cs="Times New Roman"/>
          <w:sz w:val="24"/>
          <w:szCs w:val="24"/>
          <w:lang w:val="es-ES"/>
        </w:rPr>
        <w:t>X cuenta como Y en el contexto de C</w:t>
      </w:r>
      <w:r>
        <w:rPr>
          <w:rStyle w:val="longtext"/>
          <w:rFonts w:ascii="Palatino Linotype" w:hAnsi="Palatino Linotype" w:cs="Times New Roman"/>
          <w:sz w:val="24"/>
          <w:szCs w:val="24"/>
          <w:lang w:val="es-ES"/>
        </w:rPr>
        <w:t xml:space="preserve">”: </w:t>
      </w:r>
    </w:p>
    <w:p w:rsidR="00DC6A1C" w:rsidRDefault="00DC6A1C" w:rsidP="00DC6A1C">
      <w:pPr>
        <w:tabs>
          <w:tab w:val="left" w:pos="1187"/>
        </w:tabs>
        <w:spacing w:after="0" w:line="360" w:lineRule="auto"/>
        <w:jc w:val="both"/>
        <w:rPr>
          <w:rStyle w:val="longtext"/>
          <w:rFonts w:ascii="Palatino Linotype" w:hAnsi="Palatino Linotype" w:cs="Times New Roman"/>
          <w:sz w:val="24"/>
          <w:szCs w:val="24"/>
          <w:lang w:val="es-ES"/>
        </w:rPr>
      </w:pPr>
      <w:r>
        <w:rPr>
          <w:rStyle w:val="longtext"/>
          <w:rFonts w:ascii="Palatino Linotype" w:hAnsi="Palatino Linotype" w:cs="Times New Roman"/>
          <w:sz w:val="24"/>
          <w:szCs w:val="24"/>
          <w:lang w:val="es-ES"/>
        </w:rPr>
        <w:t>1.  Un mismo elemento X puede recibir distintas funciones:</w:t>
      </w:r>
    </w:p>
    <w:p w:rsidR="00DC6A1C" w:rsidRDefault="00DC6A1C" w:rsidP="00DC6A1C">
      <w:pPr>
        <w:pStyle w:val="Prrafodelista"/>
        <w:numPr>
          <w:ilvl w:val="0"/>
          <w:numId w:val="22"/>
        </w:numPr>
        <w:tabs>
          <w:tab w:val="left" w:pos="1187"/>
        </w:tabs>
        <w:spacing w:after="0" w:line="360" w:lineRule="auto"/>
        <w:jc w:val="both"/>
        <w:rPr>
          <w:rFonts w:ascii="Palatino Linotype" w:hAnsi="Palatino Linotype"/>
          <w:sz w:val="24"/>
          <w:szCs w:val="24"/>
        </w:rPr>
      </w:pPr>
      <w:r w:rsidRPr="00884169">
        <w:rPr>
          <w:rFonts w:ascii="Palatino Linotype" w:hAnsi="Palatino Linotype"/>
          <w:sz w:val="24"/>
          <w:szCs w:val="24"/>
        </w:rPr>
        <w:t xml:space="preserve">Un terreno (X) cuenta como </w:t>
      </w:r>
      <w:r>
        <w:rPr>
          <w:rFonts w:ascii="Palatino Linotype" w:hAnsi="Palatino Linotype"/>
          <w:sz w:val="24"/>
          <w:szCs w:val="24"/>
        </w:rPr>
        <w:t>P</w:t>
      </w:r>
      <w:r w:rsidRPr="00884169">
        <w:rPr>
          <w:rFonts w:ascii="Palatino Linotype" w:hAnsi="Palatino Linotype"/>
          <w:sz w:val="24"/>
          <w:szCs w:val="24"/>
        </w:rPr>
        <w:t xml:space="preserve">ropiedad de </w:t>
      </w:r>
      <w:r>
        <w:rPr>
          <w:rFonts w:ascii="Palatino Linotype" w:hAnsi="Palatino Linotype"/>
          <w:sz w:val="24"/>
          <w:szCs w:val="24"/>
        </w:rPr>
        <w:t>I</w:t>
      </w:r>
      <w:r w:rsidRPr="00884169">
        <w:rPr>
          <w:rFonts w:ascii="Palatino Linotype" w:hAnsi="Palatino Linotype"/>
          <w:sz w:val="24"/>
          <w:szCs w:val="24"/>
        </w:rPr>
        <w:t>nversión (Y) cuando se tiene para un uso futuro no determinado</w:t>
      </w:r>
      <w:r>
        <w:rPr>
          <w:rFonts w:ascii="Palatino Linotype" w:hAnsi="Palatino Linotype"/>
          <w:sz w:val="24"/>
          <w:szCs w:val="24"/>
        </w:rPr>
        <w:t>,</w:t>
      </w:r>
      <w:r w:rsidRPr="00884169">
        <w:rPr>
          <w:rFonts w:ascii="Palatino Linotype" w:hAnsi="Palatino Linotype"/>
          <w:sz w:val="24"/>
          <w:szCs w:val="24"/>
        </w:rPr>
        <w:t xml:space="preserve"> pues se considera que ese terreno se </w:t>
      </w:r>
      <w:r>
        <w:rPr>
          <w:rFonts w:ascii="Palatino Linotype" w:hAnsi="Palatino Linotype"/>
          <w:sz w:val="24"/>
          <w:szCs w:val="24"/>
        </w:rPr>
        <w:t>mantiene para obtener plusvalía</w:t>
      </w:r>
      <w:r w:rsidRPr="00884169">
        <w:rPr>
          <w:rFonts w:ascii="Palatino Linotype" w:hAnsi="Palatino Linotype"/>
          <w:sz w:val="24"/>
          <w:szCs w:val="24"/>
        </w:rPr>
        <w:t xml:space="preserve"> (C)</w:t>
      </w:r>
      <w:r>
        <w:rPr>
          <w:rFonts w:ascii="Palatino Linotype" w:hAnsi="Palatino Linotype"/>
          <w:sz w:val="24"/>
          <w:szCs w:val="24"/>
        </w:rPr>
        <w:t>.</w:t>
      </w:r>
    </w:p>
    <w:p w:rsidR="00DC6A1C" w:rsidRDefault="00DC6A1C" w:rsidP="00DC6A1C">
      <w:pPr>
        <w:pStyle w:val="Prrafodelista"/>
        <w:numPr>
          <w:ilvl w:val="0"/>
          <w:numId w:val="22"/>
        </w:numPr>
        <w:tabs>
          <w:tab w:val="left" w:pos="1187"/>
        </w:tabs>
        <w:spacing w:after="0" w:line="360" w:lineRule="auto"/>
        <w:jc w:val="both"/>
        <w:rPr>
          <w:rFonts w:ascii="Palatino Linotype" w:hAnsi="Palatino Linotype"/>
          <w:sz w:val="24"/>
          <w:szCs w:val="24"/>
        </w:rPr>
      </w:pPr>
      <w:r w:rsidRPr="00884169">
        <w:rPr>
          <w:rFonts w:ascii="Palatino Linotype" w:hAnsi="Palatino Linotype"/>
          <w:sz w:val="24"/>
          <w:szCs w:val="24"/>
        </w:rPr>
        <w:t xml:space="preserve">Un terreno (X) cuenta como Propiedad, Planta y Equipo (Y) </w:t>
      </w:r>
      <w:r>
        <w:rPr>
          <w:rFonts w:ascii="Palatino Linotype" w:hAnsi="Palatino Linotype"/>
          <w:sz w:val="24"/>
          <w:szCs w:val="24"/>
        </w:rPr>
        <w:t>cuando se ha destinado para su</w:t>
      </w:r>
      <w:r w:rsidRPr="00884169">
        <w:rPr>
          <w:rFonts w:ascii="Palatino Linotype" w:hAnsi="Palatino Linotype"/>
          <w:sz w:val="24"/>
          <w:szCs w:val="24"/>
        </w:rPr>
        <w:t xml:space="preserve"> uso en la producción o suministro de bienes o servicios, o bien para fines administrativo</w:t>
      </w:r>
      <w:r>
        <w:rPr>
          <w:rFonts w:ascii="Palatino Linotype" w:hAnsi="Palatino Linotype"/>
          <w:sz w:val="24"/>
          <w:szCs w:val="24"/>
        </w:rPr>
        <w:t>s</w:t>
      </w:r>
      <w:r w:rsidRPr="00884169">
        <w:rPr>
          <w:rFonts w:ascii="Palatino Linotype" w:hAnsi="Palatino Linotype"/>
          <w:sz w:val="24"/>
          <w:szCs w:val="24"/>
        </w:rPr>
        <w:t xml:space="preserve"> (C)</w:t>
      </w:r>
      <w:r>
        <w:rPr>
          <w:rFonts w:ascii="Palatino Linotype" w:hAnsi="Palatino Linotype"/>
          <w:sz w:val="24"/>
          <w:szCs w:val="24"/>
        </w:rPr>
        <w:t>.</w:t>
      </w:r>
    </w:p>
    <w:p w:rsidR="00DC6A1C" w:rsidRPr="002D6FD0"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Puede observarse como el mismo objeto (X), el terreno, adquiere funciones distintas (Y), en atención a contextos diferentes.</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2. El término “Y” en una función de </w:t>
      </w:r>
      <w:r w:rsidRPr="008A0971">
        <w:rPr>
          <w:rFonts w:ascii="Palatino Linotype" w:hAnsi="Palatino Linotype"/>
          <w:i/>
          <w:sz w:val="24"/>
          <w:szCs w:val="24"/>
        </w:rPr>
        <w:t>status</w:t>
      </w:r>
      <w:r>
        <w:rPr>
          <w:rFonts w:ascii="Palatino Linotype" w:hAnsi="Palatino Linotype"/>
          <w:sz w:val="24"/>
          <w:szCs w:val="24"/>
        </w:rPr>
        <w:t xml:space="preserve"> puede ser el término “X” en otra función de </w:t>
      </w:r>
      <w:r w:rsidRPr="008A0971">
        <w:rPr>
          <w:rFonts w:ascii="Palatino Linotype" w:hAnsi="Palatino Linotype"/>
          <w:i/>
          <w:sz w:val="24"/>
          <w:szCs w:val="24"/>
        </w:rPr>
        <w:t>status</w:t>
      </w:r>
      <w:r>
        <w:rPr>
          <w:rFonts w:ascii="Palatino Linotype" w:hAnsi="Palatino Linotype"/>
          <w:sz w:val="24"/>
          <w:szCs w:val="24"/>
        </w:rPr>
        <w:t>:</w:t>
      </w:r>
    </w:p>
    <w:p w:rsidR="00DC6A1C" w:rsidRDefault="00DC6A1C" w:rsidP="00DC6A1C">
      <w:pPr>
        <w:pStyle w:val="Prrafodelista"/>
        <w:numPr>
          <w:ilvl w:val="0"/>
          <w:numId w:val="23"/>
        </w:num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La Propiedad de Inversión (X) cuenta como activo no corriente (Y) pues no cumple con ninguno de los literales establecidos en el párrafo 66 de la NIC 1 </w:t>
      </w:r>
      <w:r w:rsidRPr="00E47006">
        <w:rPr>
          <w:rFonts w:ascii="Palatino Linotype" w:hAnsi="Palatino Linotype"/>
          <w:sz w:val="24"/>
          <w:szCs w:val="24"/>
        </w:rPr>
        <w:t>Prese</w:t>
      </w:r>
      <w:r>
        <w:rPr>
          <w:rFonts w:ascii="Palatino Linotype" w:hAnsi="Palatino Linotype"/>
          <w:sz w:val="24"/>
          <w:szCs w:val="24"/>
        </w:rPr>
        <w:t>ntación de Estados Financieros, para identificar los activos corrientes (C).</w:t>
      </w:r>
    </w:p>
    <w:p w:rsidR="00DC6A1C" w:rsidRPr="002D6FD0"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En este ejemplo, el objeto (X) la propiedad de inversión, se usó como función (Y) en la primera oración del numeral 1.</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Es así que, tal y como lo hace Searle, Mouck (</w:t>
      </w:r>
      <w:r w:rsidRPr="00374E5F">
        <w:rPr>
          <w:rFonts w:ascii="Palatino Linotype" w:hAnsi="Palatino Linotype"/>
          <w:sz w:val="24"/>
          <w:szCs w:val="24"/>
        </w:rPr>
        <w:t>ob. cit.)</w:t>
      </w:r>
      <w:r>
        <w:rPr>
          <w:rFonts w:ascii="Palatino Linotype" w:hAnsi="Palatino Linotype"/>
          <w:sz w:val="24"/>
          <w:szCs w:val="24"/>
        </w:rPr>
        <w:t xml:space="preserve"> también reconoce que la creación de funciones de </w:t>
      </w:r>
      <w:r w:rsidRPr="009D1A40">
        <w:rPr>
          <w:rFonts w:ascii="Palatino Linotype" w:hAnsi="Palatino Linotype"/>
          <w:i/>
          <w:sz w:val="24"/>
          <w:szCs w:val="24"/>
        </w:rPr>
        <w:t>status</w:t>
      </w:r>
      <w:r>
        <w:rPr>
          <w:rFonts w:ascii="Palatino Linotype" w:hAnsi="Palatino Linotype"/>
          <w:sz w:val="24"/>
          <w:szCs w:val="24"/>
        </w:rPr>
        <w:t xml:space="preserve"> implica asignar nuevas funciones de poder, por lo que estas funciones pueden ser caracterizadas como </w:t>
      </w:r>
      <w:r w:rsidRPr="00F80A95">
        <w:rPr>
          <w:rFonts w:ascii="Palatino Linotype" w:hAnsi="Palatino Linotype"/>
          <w:sz w:val="24"/>
          <w:szCs w:val="24"/>
        </w:rPr>
        <w:t xml:space="preserve">funciones de </w:t>
      </w:r>
      <w:r w:rsidRPr="009D1A40">
        <w:rPr>
          <w:rFonts w:ascii="Palatino Linotype" w:hAnsi="Palatino Linotype"/>
          <w:i/>
          <w:sz w:val="24"/>
          <w:szCs w:val="24"/>
        </w:rPr>
        <w:t>status</w:t>
      </w:r>
      <w:r w:rsidRPr="00F80A95">
        <w:rPr>
          <w:rFonts w:ascii="Palatino Linotype" w:hAnsi="Palatino Linotype"/>
          <w:sz w:val="24"/>
          <w:szCs w:val="24"/>
        </w:rPr>
        <w:t xml:space="preserve"> deóntica</w:t>
      </w:r>
      <w:r>
        <w:rPr>
          <w:rFonts w:ascii="Palatino Linotype" w:hAnsi="Palatino Linotype"/>
          <w:sz w:val="24"/>
          <w:szCs w:val="24"/>
        </w:rPr>
        <w:t xml:space="preserve">s, ya que </w:t>
      </w:r>
      <w:r w:rsidRPr="00F80A95">
        <w:rPr>
          <w:rFonts w:ascii="Palatino Linotype" w:hAnsi="Palatino Linotype"/>
          <w:sz w:val="24"/>
          <w:szCs w:val="24"/>
        </w:rPr>
        <w:t>imponen obligaciones</w:t>
      </w:r>
      <w:r>
        <w:rPr>
          <w:rFonts w:ascii="Palatino Linotype" w:hAnsi="Palatino Linotype"/>
          <w:sz w:val="24"/>
          <w:szCs w:val="24"/>
        </w:rPr>
        <w:t xml:space="preserve">, </w:t>
      </w:r>
      <w:r w:rsidRPr="00F80A95">
        <w:rPr>
          <w:rFonts w:ascii="Palatino Linotype" w:hAnsi="Palatino Linotype"/>
          <w:sz w:val="24"/>
          <w:szCs w:val="24"/>
        </w:rPr>
        <w:t>derechos, sanciones</w:t>
      </w:r>
      <w:r>
        <w:rPr>
          <w:rFonts w:ascii="Palatino Linotype" w:hAnsi="Palatino Linotype"/>
          <w:sz w:val="24"/>
          <w:szCs w:val="24"/>
        </w:rPr>
        <w:t>,</w:t>
      </w:r>
      <w:r w:rsidRPr="00F80A95">
        <w:rPr>
          <w:rFonts w:ascii="Palatino Linotype" w:hAnsi="Palatino Linotype"/>
          <w:sz w:val="24"/>
          <w:szCs w:val="24"/>
        </w:rPr>
        <w:t xml:space="preserve"> responsabilidades, privilegios, </w:t>
      </w:r>
      <w:r>
        <w:rPr>
          <w:rFonts w:ascii="Palatino Linotype" w:hAnsi="Palatino Linotype"/>
          <w:sz w:val="24"/>
          <w:szCs w:val="24"/>
        </w:rPr>
        <w:t>permisos, au</w:t>
      </w:r>
      <w:r w:rsidRPr="00F80A95">
        <w:rPr>
          <w:rFonts w:ascii="Palatino Linotype" w:hAnsi="Palatino Linotype"/>
          <w:sz w:val="24"/>
          <w:szCs w:val="24"/>
        </w:rPr>
        <w:t>torizaciones</w:t>
      </w:r>
      <w:r>
        <w:rPr>
          <w:rFonts w:ascii="Palatino Linotype" w:hAnsi="Palatino Linotype"/>
          <w:sz w:val="24"/>
          <w:szCs w:val="24"/>
        </w:rPr>
        <w:t>. Por ejemplo:</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1. El párrafo 29 de la NIC 16 Propiedades, Planta y Equipo establece que “La entidad elegirá como política contable el modelo del costo o el modelo de la revaluación (p. 1021)”. Se entiende entonces, que la norma </w:t>
      </w:r>
      <w:r w:rsidRPr="004F61A3">
        <w:rPr>
          <w:rFonts w:ascii="Palatino Linotype" w:hAnsi="Palatino Linotype"/>
          <w:i/>
          <w:sz w:val="24"/>
          <w:szCs w:val="24"/>
        </w:rPr>
        <w:t>permite</w:t>
      </w:r>
      <w:r>
        <w:rPr>
          <w:rFonts w:ascii="Palatino Linotype" w:hAnsi="Palatino Linotype"/>
          <w:sz w:val="24"/>
          <w:szCs w:val="24"/>
        </w:rPr>
        <w:t xml:space="preserve"> a la gerencia seleccionar la política contable de medición posterior de los activos tangibles que posee la empresa para su uso en la producción o suministro de bienes y servicios, para arrendarlos a terceros o para propósitos administrativos, que permita presentar más pertinente y fielmente la realidad de tales activos.</w:t>
      </w:r>
    </w:p>
    <w:p w:rsidR="00DC6A1C" w:rsidRPr="00374E5F" w:rsidRDefault="00DC6A1C" w:rsidP="00DC6A1C">
      <w:pPr>
        <w:tabs>
          <w:tab w:val="left" w:pos="1187"/>
        </w:tabs>
        <w:spacing w:after="0" w:line="360" w:lineRule="auto"/>
        <w:jc w:val="both"/>
        <w:rPr>
          <w:rFonts w:ascii="Palatino Linotype" w:hAnsi="Palatino Linotype"/>
          <w:i/>
          <w:sz w:val="24"/>
          <w:szCs w:val="24"/>
        </w:rPr>
      </w:pPr>
      <w:r w:rsidRPr="00374E5F">
        <w:rPr>
          <w:rFonts w:ascii="Palatino Linotype" w:hAnsi="Palatino Linotype"/>
          <w:i/>
          <w:sz w:val="24"/>
          <w:szCs w:val="24"/>
        </w:rPr>
        <w:t>El modelo del costo o el de la revaluación (X) pueden ser usados como métodos de medición posterior (Y) de acuerdo con la NIC 16 (C).</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2. El párrafo 19 de la NIC 8 Políticas Contables, Cambios en las estimaciones Contables y Errores, en su literal b) establece que “cuando la entidad cambie una política contable […], aplicará dicho cambio retroactivamente (p. 894)”. La norma impone la </w:t>
      </w:r>
      <w:r w:rsidRPr="00FD63B0">
        <w:rPr>
          <w:rFonts w:ascii="Palatino Linotype" w:hAnsi="Palatino Linotype"/>
          <w:i/>
          <w:sz w:val="24"/>
          <w:szCs w:val="24"/>
        </w:rPr>
        <w:t>obligación</w:t>
      </w:r>
      <w:r>
        <w:rPr>
          <w:rFonts w:ascii="Palatino Linotype" w:hAnsi="Palatino Linotype"/>
          <w:sz w:val="24"/>
          <w:szCs w:val="24"/>
        </w:rPr>
        <w:t xml:space="preserve"> de aplicar el tratamiento retroactivo para materializar un cambio en política contable.</w:t>
      </w:r>
    </w:p>
    <w:p w:rsidR="00DC6A1C" w:rsidRPr="00374E5F" w:rsidRDefault="00DC6A1C" w:rsidP="00DC6A1C">
      <w:pPr>
        <w:tabs>
          <w:tab w:val="left" w:pos="1187"/>
        </w:tabs>
        <w:spacing w:after="0" w:line="360" w:lineRule="auto"/>
        <w:jc w:val="both"/>
        <w:rPr>
          <w:rFonts w:ascii="Palatino Linotype" w:hAnsi="Palatino Linotype"/>
          <w:i/>
          <w:sz w:val="24"/>
          <w:szCs w:val="24"/>
        </w:rPr>
      </w:pPr>
      <w:r w:rsidRPr="00374E5F">
        <w:rPr>
          <w:rFonts w:ascii="Palatino Linotype" w:hAnsi="Palatino Linotype"/>
          <w:i/>
          <w:sz w:val="24"/>
          <w:szCs w:val="24"/>
        </w:rPr>
        <w:t>Un cambio en política (X) debe ser tratado como un cambio retroactivo (Y) de acuerdo con lo establecido en la NIC 8 (Z).</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3. El párrafo 13 de la NIC 1 Presentación de Estados Financieros, dispone que “Se presume que la aplicación de las NIIF […], dará lugar a estados financieros que proporcionen una presentación razonable (p. 793)”. Sin </w:t>
      </w:r>
      <w:r>
        <w:rPr>
          <w:rFonts w:ascii="Palatino Linotype" w:hAnsi="Palatino Linotype"/>
          <w:sz w:val="24"/>
          <w:szCs w:val="24"/>
        </w:rPr>
        <w:lastRenderedPageBreak/>
        <w:t xml:space="preserve">embargo, indica la misma NIC 1 en el párrafo 17 que “En la circunstancia extremadamente rara de que la gerencia concluyera que cumplir con un requisito […], llevaría a un error […],  la entidad no lo aplicará (p. 793)”. Significa que la misma norma </w:t>
      </w:r>
      <w:r w:rsidRPr="00FA50E5">
        <w:rPr>
          <w:rFonts w:ascii="Palatino Linotype" w:hAnsi="Palatino Linotype"/>
          <w:i/>
          <w:sz w:val="24"/>
          <w:szCs w:val="24"/>
        </w:rPr>
        <w:t>autoriza</w:t>
      </w:r>
      <w:r>
        <w:rPr>
          <w:rFonts w:ascii="Palatino Linotype" w:hAnsi="Palatino Linotype"/>
          <w:sz w:val="24"/>
          <w:szCs w:val="24"/>
        </w:rPr>
        <w:t xml:space="preserve"> a la gerencia a violar el marco normativo existente en las condiciones previstas.</w:t>
      </w:r>
    </w:p>
    <w:p w:rsidR="00DC6A1C" w:rsidRPr="00374E5F" w:rsidRDefault="00DC6A1C" w:rsidP="00DC6A1C">
      <w:pPr>
        <w:tabs>
          <w:tab w:val="left" w:pos="1187"/>
        </w:tabs>
        <w:spacing w:after="0" w:line="360" w:lineRule="auto"/>
        <w:jc w:val="both"/>
        <w:rPr>
          <w:rFonts w:ascii="Palatino Linotype" w:hAnsi="Palatino Linotype"/>
          <w:i/>
          <w:sz w:val="24"/>
          <w:szCs w:val="24"/>
        </w:rPr>
      </w:pPr>
      <w:r w:rsidRPr="00374E5F">
        <w:rPr>
          <w:rFonts w:ascii="Palatino Linotype" w:hAnsi="Palatino Linotype"/>
          <w:i/>
          <w:sz w:val="24"/>
          <w:szCs w:val="24"/>
        </w:rPr>
        <w:t xml:space="preserve">Si el cumplimiento de un requisito de una norma (X) produce un error a criterio de la gerencia (Y) entonces la entidad no lo aplicará pues atenta contra la presentación razonable (C).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4. En el párrafo 7, la NIC 29 Información Financiera en Economías Hiperinflacionarias, señala que “No está permitida la presentación de la información exigida en esta Norma como un suplemento a los estados financieros sin reexpresar (p. 1353). Por tanto, desde la norma se </w:t>
      </w:r>
      <w:r w:rsidRPr="00F24162">
        <w:rPr>
          <w:rFonts w:ascii="Palatino Linotype" w:hAnsi="Palatino Linotype"/>
          <w:i/>
          <w:sz w:val="24"/>
          <w:szCs w:val="24"/>
        </w:rPr>
        <w:t>limita</w:t>
      </w:r>
      <w:r>
        <w:rPr>
          <w:rFonts w:ascii="Palatino Linotype" w:hAnsi="Palatino Linotype"/>
          <w:sz w:val="24"/>
          <w:szCs w:val="24"/>
        </w:rPr>
        <w:t xml:space="preserve"> a la entidad a presentar estados financieros sin reexpresar solo como parte de las notas y no como un juego de estados financieros por separado que acompañen a los estados financieros reexpresados.</w:t>
      </w:r>
    </w:p>
    <w:p w:rsidR="00DC6A1C" w:rsidRPr="00374E5F" w:rsidRDefault="00DC6A1C" w:rsidP="00DC6A1C">
      <w:pPr>
        <w:tabs>
          <w:tab w:val="left" w:pos="1187"/>
        </w:tabs>
        <w:spacing w:after="0" w:line="360" w:lineRule="auto"/>
        <w:jc w:val="both"/>
        <w:rPr>
          <w:rFonts w:ascii="Palatino Linotype" w:hAnsi="Palatino Linotype"/>
          <w:i/>
          <w:sz w:val="24"/>
          <w:szCs w:val="24"/>
        </w:rPr>
      </w:pPr>
      <w:r w:rsidRPr="00374E5F">
        <w:rPr>
          <w:rFonts w:ascii="Palatino Linotype" w:hAnsi="Palatino Linotype"/>
          <w:i/>
          <w:sz w:val="24"/>
          <w:szCs w:val="24"/>
        </w:rPr>
        <w:t>La información financiera antes de su reexpresión (X) cuenta solo como información a revelar (Y) en el contexto de la información financiera en economías hiperinflacionarias (C).</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5. En el párrafo 40 de la NIC 29, se establece que “Esta Norma exige que se revele la información necesaria para dejar claras las bases del tratamiento de los efectos de la inflación en los estados financieros […] para comprender estas bases y las cantidades resultantes (p. 1357)”. Si la gerencia es responsable por la información que se prepara y presenta a través de los estados financieros, es </w:t>
      </w:r>
      <w:r w:rsidRPr="00B30E2F">
        <w:rPr>
          <w:rFonts w:ascii="Palatino Linotype" w:hAnsi="Palatino Linotype"/>
          <w:i/>
          <w:sz w:val="24"/>
          <w:szCs w:val="24"/>
        </w:rPr>
        <w:t>responsable</w:t>
      </w:r>
      <w:r>
        <w:rPr>
          <w:rFonts w:ascii="Palatino Linotype" w:hAnsi="Palatino Linotype"/>
          <w:sz w:val="24"/>
          <w:szCs w:val="24"/>
        </w:rPr>
        <w:t xml:space="preserve"> entonces por la revelación de la </w:t>
      </w:r>
      <w:r>
        <w:rPr>
          <w:rFonts w:ascii="Palatino Linotype" w:hAnsi="Palatino Linotype"/>
          <w:sz w:val="24"/>
          <w:szCs w:val="24"/>
        </w:rPr>
        <w:lastRenderedPageBreak/>
        <w:t>información que permita comprender el proceso de ajuste por inflación desarrollado por la empresa.</w:t>
      </w:r>
    </w:p>
    <w:p w:rsidR="00DC6A1C" w:rsidRPr="00374E5F" w:rsidRDefault="00DC6A1C" w:rsidP="00DC6A1C">
      <w:pPr>
        <w:tabs>
          <w:tab w:val="left" w:pos="1187"/>
        </w:tabs>
        <w:spacing w:after="0" w:line="360" w:lineRule="auto"/>
        <w:jc w:val="both"/>
        <w:rPr>
          <w:rFonts w:ascii="Palatino Linotype" w:hAnsi="Palatino Linotype"/>
          <w:i/>
          <w:sz w:val="24"/>
          <w:szCs w:val="24"/>
        </w:rPr>
      </w:pPr>
      <w:r w:rsidRPr="00374E5F">
        <w:rPr>
          <w:rFonts w:ascii="Palatino Linotype" w:hAnsi="Palatino Linotype"/>
          <w:i/>
          <w:sz w:val="24"/>
          <w:szCs w:val="24"/>
        </w:rPr>
        <w:t>La revelación de información financiera (X) como parte del proceso de preparar y presentar información financiera (Y) que es responsabilidad de la gerencia (C).</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C50B1B">
        <w:rPr>
          <w:rFonts w:ascii="Palatino Linotype" w:hAnsi="Palatino Linotype"/>
          <w:sz w:val="24"/>
          <w:szCs w:val="24"/>
        </w:rPr>
        <w:t>Es así como la realidad institucional se construye a partir de “nuestro”</w:t>
      </w:r>
      <w:r>
        <w:rPr>
          <w:rFonts w:ascii="Palatino Linotype" w:hAnsi="Palatino Linotype"/>
          <w:sz w:val="24"/>
          <w:szCs w:val="24"/>
        </w:rPr>
        <w:t xml:space="preserve"> </w:t>
      </w:r>
      <w:r w:rsidRPr="00C50B1B">
        <w:rPr>
          <w:rFonts w:ascii="Palatino Linotype" w:hAnsi="Palatino Linotype"/>
          <w:sz w:val="24"/>
          <w:szCs w:val="24"/>
        </w:rPr>
        <w:t>desarrollo</w:t>
      </w:r>
      <w:r>
        <w:rPr>
          <w:rFonts w:ascii="Palatino Linotype" w:hAnsi="Palatino Linotype"/>
          <w:sz w:val="24"/>
          <w:szCs w:val="24"/>
        </w:rPr>
        <w:t xml:space="preserve"> de un conjunto intencionado e interrelacionado de funciones de </w:t>
      </w:r>
      <w:r w:rsidRPr="009D1A40">
        <w:rPr>
          <w:rFonts w:ascii="Palatino Linotype" w:hAnsi="Palatino Linotype"/>
          <w:i/>
          <w:sz w:val="24"/>
          <w:szCs w:val="24"/>
        </w:rPr>
        <w:t>status</w:t>
      </w:r>
      <w:r>
        <w:rPr>
          <w:rFonts w:ascii="Palatino Linotype" w:hAnsi="Palatino Linotype"/>
          <w:sz w:val="24"/>
          <w:szCs w:val="24"/>
        </w:rPr>
        <w:t xml:space="preserve"> con poder.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Y es a partir de esta consideración que los autores (Mouck, </w:t>
      </w:r>
      <w:r w:rsidRPr="00374E5F">
        <w:rPr>
          <w:rFonts w:ascii="Palatino Linotype" w:hAnsi="Palatino Linotype"/>
          <w:sz w:val="24"/>
          <w:szCs w:val="24"/>
        </w:rPr>
        <w:t>ob. cit.;</w:t>
      </w:r>
      <w:r>
        <w:rPr>
          <w:rFonts w:ascii="Palatino Linotype" w:hAnsi="Palatino Linotype"/>
          <w:sz w:val="24"/>
          <w:szCs w:val="24"/>
        </w:rPr>
        <w:t xml:space="preserve"> Lee, 2006a, 2006b) presentan argumentos para intentar resolver la disyuntiva sobre si la contabilidad, a través de sus prácticas contables, construye la realidad o si solo se limita a hacer una representación de ésta. Plantean que </w:t>
      </w:r>
      <w:r w:rsidRPr="00C521B1">
        <w:rPr>
          <w:rFonts w:ascii="Palatino Linotype" w:hAnsi="Palatino Linotype"/>
          <w:sz w:val="24"/>
          <w:szCs w:val="24"/>
        </w:rPr>
        <w:t xml:space="preserve">la orientación inicial </w:t>
      </w:r>
      <w:r>
        <w:rPr>
          <w:rFonts w:ascii="Palatino Linotype" w:hAnsi="Palatino Linotype"/>
          <w:sz w:val="24"/>
          <w:szCs w:val="24"/>
        </w:rPr>
        <w:t xml:space="preserve">pasa por </w:t>
      </w:r>
      <w:r w:rsidRPr="00C521B1">
        <w:rPr>
          <w:rFonts w:ascii="Palatino Linotype" w:hAnsi="Palatino Linotype"/>
          <w:sz w:val="24"/>
          <w:szCs w:val="24"/>
        </w:rPr>
        <w:t>la exploración de las relaciones entre las normas de contabilidad, la</w:t>
      </w:r>
      <w:r>
        <w:rPr>
          <w:rFonts w:ascii="Palatino Linotype" w:hAnsi="Palatino Linotype"/>
          <w:sz w:val="24"/>
          <w:szCs w:val="24"/>
        </w:rPr>
        <w:t xml:space="preserve">s representaciones de la </w:t>
      </w:r>
      <w:r w:rsidRPr="00C521B1">
        <w:rPr>
          <w:rFonts w:ascii="Palatino Linotype" w:hAnsi="Palatino Linotype"/>
          <w:sz w:val="24"/>
          <w:szCs w:val="24"/>
        </w:rPr>
        <w:t>contabilidad</w:t>
      </w:r>
      <w:r>
        <w:rPr>
          <w:rFonts w:ascii="Palatino Linotype" w:hAnsi="Palatino Linotype"/>
          <w:sz w:val="24"/>
          <w:szCs w:val="24"/>
        </w:rPr>
        <w:t xml:space="preserve"> </w:t>
      </w:r>
      <w:r w:rsidRPr="00C521B1">
        <w:rPr>
          <w:rFonts w:ascii="Palatino Linotype" w:hAnsi="Palatino Linotype"/>
          <w:sz w:val="24"/>
          <w:szCs w:val="24"/>
        </w:rPr>
        <w:t>y la realidad económica</w:t>
      </w:r>
      <w:r>
        <w:rPr>
          <w:rFonts w:ascii="Palatino Linotype" w:hAnsi="Palatino Linotype"/>
          <w:sz w:val="24"/>
          <w:szCs w:val="24"/>
        </w:rPr>
        <w:t>.</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Mouck (</w:t>
      </w:r>
      <w:r w:rsidRPr="00374E5F">
        <w:rPr>
          <w:rFonts w:ascii="Palatino Linotype" w:hAnsi="Palatino Linotype"/>
          <w:sz w:val="24"/>
          <w:szCs w:val="24"/>
        </w:rPr>
        <w:t>ob. cit.,</w:t>
      </w:r>
      <w:r>
        <w:rPr>
          <w:rFonts w:ascii="Palatino Linotype" w:hAnsi="Palatino Linotype"/>
          <w:sz w:val="24"/>
          <w:szCs w:val="24"/>
        </w:rPr>
        <w:t xml:space="preserve"> p. 532) se pregunta “¿si </w:t>
      </w:r>
      <w:r w:rsidRPr="00C521B1">
        <w:rPr>
          <w:rFonts w:ascii="Palatino Linotype" w:hAnsi="Palatino Linotype"/>
          <w:sz w:val="24"/>
          <w:szCs w:val="24"/>
        </w:rPr>
        <w:t xml:space="preserve">la realidad económica </w:t>
      </w:r>
      <w:r>
        <w:rPr>
          <w:rFonts w:ascii="Palatino Linotype" w:hAnsi="Palatino Linotype"/>
          <w:sz w:val="24"/>
          <w:szCs w:val="24"/>
        </w:rPr>
        <w:t xml:space="preserve">se </w:t>
      </w:r>
      <w:r w:rsidRPr="00C521B1">
        <w:rPr>
          <w:rFonts w:ascii="Palatino Linotype" w:hAnsi="Palatino Linotype"/>
          <w:sz w:val="24"/>
          <w:szCs w:val="24"/>
        </w:rPr>
        <w:t xml:space="preserve">construye socialmente en </w:t>
      </w:r>
      <w:r>
        <w:rPr>
          <w:rFonts w:ascii="Palatino Linotype" w:hAnsi="Palatino Linotype"/>
          <w:sz w:val="24"/>
          <w:szCs w:val="24"/>
        </w:rPr>
        <w:t>virtud de la existencia de reglas constitutivas?”. Responder esta pregunta exige, al menos, un ejercicio sencillo que permita recordar cómo ha sido el desarrollo de la economía a lo largo del tiempo. Así, e</w:t>
      </w:r>
      <w:r w:rsidRPr="00ED0D29">
        <w:rPr>
          <w:rFonts w:ascii="Palatino Linotype" w:hAnsi="Palatino Linotype"/>
          <w:sz w:val="24"/>
          <w:szCs w:val="24"/>
        </w:rPr>
        <w:t>n el principio</w:t>
      </w:r>
      <w:r>
        <w:rPr>
          <w:rFonts w:ascii="Palatino Linotype" w:hAnsi="Palatino Linotype"/>
          <w:sz w:val="24"/>
          <w:szCs w:val="24"/>
        </w:rPr>
        <w:t>,</w:t>
      </w:r>
      <w:r w:rsidRPr="00ED0D29">
        <w:rPr>
          <w:rFonts w:ascii="Palatino Linotype" w:hAnsi="Palatino Linotype"/>
          <w:sz w:val="24"/>
          <w:szCs w:val="24"/>
        </w:rPr>
        <w:t xml:space="preserve"> la economía solo era de subsistencia y de autoconsumo. El hombre </w:t>
      </w:r>
      <w:r>
        <w:rPr>
          <w:rFonts w:ascii="Palatino Linotype" w:hAnsi="Palatino Linotype"/>
          <w:sz w:val="24"/>
          <w:szCs w:val="24"/>
        </w:rPr>
        <w:t xml:space="preserve">por su condición primitiva, </w:t>
      </w:r>
      <w:r w:rsidRPr="00ED0D29">
        <w:rPr>
          <w:rFonts w:ascii="Palatino Linotype" w:hAnsi="Palatino Linotype"/>
          <w:sz w:val="24"/>
          <w:szCs w:val="24"/>
        </w:rPr>
        <w:t xml:space="preserve">se alimentaba directamente de la naturaleza: cazando, pescando y recolectando frutos. No existía la propiedad privada, </w:t>
      </w:r>
      <w:r>
        <w:rPr>
          <w:rFonts w:ascii="Palatino Linotype" w:hAnsi="Palatino Linotype"/>
          <w:sz w:val="24"/>
          <w:szCs w:val="24"/>
        </w:rPr>
        <w:t xml:space="preserve">y </w:t>
      </w:r>
      <w:r w:rsidRPr="00ED0D29">
        <w:rPr>
          <w:rFonts w:ascii="Palatino Linotype" w:hAnsi="Palatino Linotype"/>
          <w:sz w:val="24"/>
          <w:szCs w:val="24"/>
        </w:rPr>
        <w:t>los medios de producción eran de todos.</w:t>
      </w:r>
      <w:r>
        <w:rPr>
          <w:rFonts w:ascii="Palatino Linotype" w:hAnsi="Palatino Linotype"/>
          <w:sz w:val="24"/>
          <w:szCs w:val="24"/>
        </w:rPr>
        <w:t xml:space="preserve"> Esta forma de actividad económica no poseía las condiciones para el desarrollo de una actividad contable, aunque se reconozca la existencia de representaciones, que a la distancia, pudieran entenderse como registros. Y es que en palabras de Gertz (</w:t>
      </w:r>
      <w:r w:rsidRPr="00374E5F">
        <w:rPr>
          <w:rFonts w:ascii="Palatino Linotype" w:hAnsi="Palatino Linotype"/>
          <w:sz w:val="24"/>
          <w:szCs w:val="24"/>
        </w:rPr>
        <w:t>ob. cit.</w:t>
      </w:r>
      <w:r>
        <w:rPr>
          <w:rFonts w:ascii="Palatino Linotype" w:hAnsi="Palatino Linotype"/>
          <w:sz w:val="24"/>
          <w:szCs w:val="24"/>
        </w:rPr>
        <w:t xml:space="preserve">), </w:t>
      </w:r>
      <w:r>
        <w:rPr>
          <w:rFonts w:ascii="Palatino Linotype" w:hAnsi="Palatino Linotype"/>
          <w:sz w:val="24"/>
          <w:szCs w:val="24"/>
        </w:rPr>
        <w:lastRenderedPageBreak/>
        <w:t>tres elementos tienen que darse para que se pueda configurar el objeto de la actividad contable (p. 17-18):</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1. Que el hombre constituya una unidad social y que por lo tanto esté vinculado con otros hombres por necesidades comunes,</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2. Que concurran actividades económicas en tal número e importancia que haya sido preciso auxiliarse de un testimonio de naturaleza perenne en la conservación de la información, y</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3. Que exista un medio generalmente aceptado mediante el cual se pueda conservar la información sobre la narración de los hechos ocurridos en el pasado y que sea susceptible de medición.</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7117F7">
        <w:rPr>
          <w:rFonts w:ascii="Palatino Linotype" w:hAnsi="Palatino Linotype"/>
          <w:sz w:val="24"/>
          <w:szCs w:val="24"/>
        </w:rPr>
        <w:t xml:space="preserve">Con la aparición de la época antigua, se comienzan a establecer viviendas y puntos sedentarios, surgiendo las primeras poblaciones. </w:t>
      </w:r>
      <w:r>
        <w:rPr>
          <w:rFonts w:ascii="Palatino Linotype" w:hAnsi="Palatino Linotype"/>
          <w:sz w:val="24"/>
          <w:szCs w:val="24"/>
        </w:rPr>
        <w:t>L</w:t>
      </w:r>
      <w:r w:rsidRPr="0094798D">
        <w:rPr>
          <w:rFonts w:ascii="Palatino Linotype" w:hAnsi="Palatino Linotype"/>
          <w:sz w:val="24"/>
          <w:szCs w:val="24"/>
        </w:rPr>
        <w:t>a</w:t>
      </w:r>
      <w:r>
        <w:rPr>
          <w:rFonts w:ascii="Palatino Linotype" w:hAnsi="Palatino Linotype"/>
          <w:sz w:val="24"/>
          <w:szCs w:val="24"/>
        </w:rPr>
        <w:t xml:space="preserve"> humanidad comenzó a utilizar má</w:t>
      </w:r>
      <w:r w:rsidRPr="0094798D">
        <w:rPr>
          <w:rFonts w:ascii="Palatino Linotype" w:hAnsi="Palatino Linotype"/>
          <w:sz w:val="24"/>
          <w:szCs w:val="24"/>
        </w:rPr>
        <w:t xml:space="preserve">s eficientemente los recursos de la naturaleza, y </w:t>
      </w:r>
      <w:r>
        <w:rPr>
          <w:rFonts w:ascii="Palatino Linotype" w:hAnsi="Palatino Linotype"/>
          <w:sz w:val="24"/>
          <w:szCs w:val="24"/>
        </w:rPr>
        <w:t>se desarrolló</w:t>
      </w:r>
      <w:r w:rsidRPr="0094798D">
        <w:rPr>
          <w:rFonts w:ascii="Palatino Linotype" w:hAnsi="Palatino Linotype"/>
          <w:sz w:val="24"/>
          <w:szCs w:val="24"/>
        </w:rPr>
        <w:t xml:space="preserve"> la agricultura</w:t>
      </w:r>
      <w:r>
        <w:rPr>
          <w:rFonts w:ascii="Palatino Linotype" w:hAnsi="Palatino Linotype"/>
          <w:sz w:val="24"/>
          <w:szCs w:val="24"/>
        </w:rPr>
        <w:t xml:space="preserve"> y la ganadería</w:t>
      </w:r>
      <w:r w:rsidRPr="0094798D">
        <w:rPr>
          <w:rFonts w:ascii="Palatino Linotype" w:hAnsi="Palatino Linotype"/>
          <w:sz w:val="24"/>
          <w:szCs w:val="24"/>
        </w:rPr>
        <w:t xml:space="preserve">. </w:t>
      </w:r>
      <w:r>
        <w:rPr>
          <w:rFonts w:ascii="Palatino Linotype" w:hAnsi="Palatino Linotype"/>
          <w:sz w:val="24"/>
          <w:szCs w:val="24"/>
        </w:rPr>
        <w:t>Comenzaron a producirse</w:t>
      </w:r>
      <w:r w:rsidRPr="0094798D">
        <w:rPr>
          <w:rFonts w:ascii="Palatino Linotype" w:hAnsi="Palatino Linotype"/>
          <w:sz w:val="24"/>
          <w:szCs w:val="24"/>
        </w:rPr>
        <w:t xml:space="preserve"> bienes que excedían sus necesidades</w:t>
      </w:r>
      <w:r>
        <w:rPr>
          <w:rFonts w:ascii="Palatino Linotype" w:hAnsi="Palatino Linotype"/>
          <w:sz w:val="24"/>
          <w:szCs w:val="24"/>
        </w:rPr>
        <w:t>,</w:t>
      </w:r>
      <w:r w:rsidRPr="0094798D">
        <w:rPr>
          <w:rFonts w:ascii="Palatino Linotype" w:hAnsi="Palatino Linotype"/>
          <w:sz w:val="24"/>
          <w:szCs w:val="24"/>
        </w:rPr>
        <w:t xml:space="preserve"> por lo que hubo la </w:t>
      </w:r>
      <w:r>
        <w:rPr>
          <w:rFonts w:ascii="Palatino Linotype" w:hAnsi="Palatino Linotype"/>
          <w:sz w:val="24"/>
          <w:szCs w:val="24"/>
        </w:rPr>
        <w:t>oportunidad</w:t>
      </w:r>
      <w:r w:rsidRPr="0094798D">
        <w:rPr>
          <w:rFonts w:ascii="Palatino Linotype" w:hAnsi="Palatino Linotype"/>
          <w:sz w:val="24"/>
          <w:szCs w:val="24"/>
        </w:rPr>
        <w:t xml:space="preserve"> de </w:t>
      </w:r>
      <w:r>
        <w:rPr>
          <w:rFonts w:ascii="Palatino Linotype" w:hAnsi="Palatino Linotype"/>
          <w:sz w:val="24"/>
          <w:szCs w:val="24"/>
        </w:rPr>
        <w:t xml:space="preserve">comenzar a </w:t>
      </w:r>
      <w:r w:rsidRPr="0094798D">
        <w:rPr>
          <w:rFonts w:ascii="Palatino Linotype" w:hAnsi="Palatino Linotype"/>
          <w:sz w:val="24"/>
          <w:szCs w:val="24"/>
        </w:rPr>
        <w:t>intercambiar con otras aldeas o tribus. Se creó la primera forma de comercio</w:t>
      </w:r>
      <w:r>
        <w:rPr>
          <w:rFonts w:ascii="Palatino Linotype" w:hAnsi="Palatino Linotype"/>
          <w:sz w:val="24"/>
          <w:szCs w:val="24"/>
        </w:rPr>
        <w:t>,</w:t>
      </w:r>
      <w:r w:rsidRPr="0094798D">
        <w:rPr>
          <w:rFonts w:ascii="Palatino Linotype" w:hAnsi="Palatino Linotype"/>
          <w:sz w:val="24"/>
          <w:szCs w:val="24"/>
        </w:rPr>
        <w:t xml:space="preserve"> el trueque</w:t>
      </w:r>
      <w:r>
        <w:rPr>
          <w:rFonts w:ascii="Palatino Linotype" w:hAnsi="Palatino Linotype"/>
          <w:sz w:val="24"/>
          <w:szCs w:val="24"/>
        </w:rPr>
        <w:t>, aunque hacia su última fase se usa ya la moneda. El registro se desarrolla para reflejar los bienes poseídos, la fiscalidad y la distribución por parte del estado, todos con referentes objetivos en la realidad, por lo que se realizan representaciones objetivas de ésta.</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Con la llegada de la edad media, se producen cambios a nivel social, político, cultural y económico. Se crean centros urbanos en los que se comercializan los productos, la agricultura deja de ser la única forma de actividad económica, solo que </w:t>
      </w:r>
      <w:r w:rsidRPr="00F554CF">
        <w:rPr>
          <w:rFonts w:ascii="Palatino Linotype" w:hAnsi="Palatino Linotype"/>
          <w:sz w:val="24"/>
          <w:szCs w:val="24"/>
        </w:rPr>
        <w:t>las personas trabajan la tierra de su “Señor</w:t>
      </w:r>
      <w:r>
        <w:rPr>
          <w:rFonts w:ascii="Palatino Linotype" w:hAnsi="Palatino Linotype"/>
          <w:sz w:val="24"/>
          <w:szCs w:val="24"/>
        </w:rPr>
        <w:t xml:space="preserve"> Feudal</w:t>
      </w:r>
      <w:r w:rsidRPr="00F554CF">
        <w:rPr>
          <w:rFonts w:ascii="Palatino Linotype" w:hAnsi="Palatino Linotype"/>
          <w:sz w:val="24"/>
          <w:szCs w:val="24"/>
        </w:rPr>
        <w:t>” a cambio de protección, vivienda y alimento</w:t>
      </w:r>
      <w:r>
        <w:rPr>
          <w:rFonts w:ascii="Palatino Linotype" w:hAnsi="Palatino Linotype"/>
          <w:sz w:val="24"/>
          <w:szCs w:val="24"/>
        </w:rPr>
        <w:t xml:space="preserve">, y comienza a </w:t>
      </w:r>
      <w:r>
        <w:rPr>
          <w:rFonts w:ascii="Palatino Linotype" w:hAnsi="Palatino Linotype"/>
          <w:sz w:val="24"/>
          <w:szCs w:val="24"/>
        </w:rPr>
        <w:lastRenderedPageBreak/>
        <w:t xml:space="preserve">desarrollarse la manufactura a nivel de textiles y arte, y los intercambios comerciales que se producen, no solo involucran operaciones entre habitantes de la misma ciudad o de ciudades cercanas; los excedentes comienzan a transporte por vía terrestre y marítima a otros países.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El aumento del comercio se relacionó con un aumento del uso de la moneda y del dinero circulante. Algunos comerciantes se dedican a los negocios del dinero y se desarrolla la necesidad de mantener registros sobre los bienes, con referentes objetivos, y a partir de este momento, de derechos poseídos y obligaciones adquiridas, y se desarrollan </w:t>
      </w:r>
      <w:r w:rsidRPr="009B68FB">
        <w:rPr>
          <w:rFonts w:ascii="Palatino Linotype" w:hAnsi="Palatino Linotype"/>
          <w:sz w:val="24"/>
          <w:szCs w:val="24"/>
        </w:rPr>
        <w:t>nuevas reglas para la determinación de los beneficios y de la distribución de utilidades</w:t>
      </w:r>
      <w:r>
        <w:rPr>
          <w:rFonts w:ascii="Palatino Linotype" w:hAnsi="Palatino Linotype"/>
          <w:sz w:val="24"/>
          <w:szCs w:val="24"/>
        </w:rPr>
        <w:t xml:space="preserve">, hechos subjetivos nacidos de la convención colectiva de aquel entonces. Esta forma de hacer contabilidad se desarrolla a través de esta época, mediante el cumplimiento de la principal regla constitutiva que rige el modelo contable de aplicación actual, la teoría de la partida doble.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El auge del comercio no solo incrementó los volúmenes de mercancía, sino que sentó las bases para la expansión geográfica de los negocios, lo que obligó a los dueños a encomendar el cuidado de éstas a terceros en calidad de mayordomía. </w:t>
      </w:r>
    </w:p>
    <w:p w:rsidR="00DC6A1C" w:rsidRPr="002F4F4F" w:rsidRDefault="00DC6A1C" w:rsidP="00DC6A1C">
      <w:pPr>
        <w:tabs>
          <w:tab w:val="left" w:pos="1187"/>
        </w:tabs>
        <w:spacing w:after="0" w:line="360" w:lineRule="auto"/>
        <w:jc w:val="both"/>
        <w:rPr>
          <w:rFonts w:ascii="Palatino Linotype" w:hAnsi="Palatino Linotype"/>
          <w:color w:val="FF0000"/>
          <w:sz w:val="24"/>
          <w:szCs w:val="24"/>
        </w:rPr>
      </w:pPr>
      <w:r>
        <w:rPr>
          <w:rFonts w:ascii="Palatino Linotype" w:hAnsi="Palatino Linotype"/>
          <w:sz w:val="24"/>
          <w:szCs w:val="24"/>
        </w:rPr>
        <w:t xml:space="preserve">     </w:t>
      </w:r>
      <w:r w:rsidRPr="00F554CF">
        <w:rPr>
          <w:rFonts w:ascii="Palatino Linotype" w:hAnsi="Palatino Linotype"/>
          <w:sz w:val="24"/>
          <w:szCs w:val="24"/>
        </w:rPr>
        <w:t xml:space="preserve">Con </w:t>
      </w:r>
      <w:r>
        <w:rPr>
          <w:rFonts w:ascii="Palatino Linotype" w:hAnsi="Palatino Linotype"/>
          <w:sz w:val="24"/>
          <w:szCs w:val="24"/>
        </w:rPr>
        <w:t>la Revolución Industrial, disminuye l</w:t>
      </w:r>
      <w:r w:rsidRPr="00F554CF">
        <w:rPr>
          <w:rFonts w:ascii="Palatino Linotype" w:hAnsi="Palatino Linotype"/>
          <w:sz w:val="24"/>
          <w:szCs w:val="24"/>
        </w:rPr>
        <w:t>a producción manual de los artesanos</w:t>
      </w:r>
      <w:r>
        <w:rPr>
          <w:rFonts w:ascii="Palatino Linotype" w:hAnsi="Palatino Linotype"/>
          <w:sz w:val="24"/>
          <w:szCs w:val="24"/>
        </w:rPr>
        <w:t xml:space="preserve"> y la actividad agrícola</w:t>
      </w:r>
      <w:r w:rsidRPr="00F554CF">
        <w:rPr>
          <w:rFonts w:ascii="Palatino Linotype" w:hAnsi="Palatino Linotype"/>
          <w:sz w:val="24"/>
          <w:szCs w:val="24"/>
        </w:rPr>
        <w:t xml:space="preserve"> y</w:t>
      </w:r>
      <w:r>
        <w:rPr>
          <w:rFonts w:ascii="Palatino Linotype" w:hAnsi="Palatino Linotype"/>
          <w:sz w:val="24"/>
          <w:szCs w:val="24"/>
        </w:rPr>
        <w:t>,</w:t>
      </w:r>
      <w:r w:rsidRPr="00F554CF">
        <w:rPr>
          <w:rFonts w:ascii="Palatino Linotype" w:hAnsi="Palatino Linotype"/>
          <w:sz w:val="24"/>
          <w:szCs w:val="24"/>
        </w:rPr>
        <w:t xml:space="preserve"> </w:t>
      </w:r>
      <w:r>
        <w:rPr>
          <w:rFonts w:ascii="Palatino Linotype" w:hAnsi="Palatino Linotype"/>
          <w:sz w:val="24"/>
          <w:szCs w:val="24"/>
        </w:rPr>
        <w:t xml:space="preserve">se </w:t>
      </w:r>
      <w:r w:rsidRPr="00F554CF">
        <w:rPr>
          <w:rFonts w:ascii="Palatino Linotype" w:hAnsi="Palatino Linotype"/>
          <w:sz w:val="24"/>
          <w:szCs w:val="24"/>
        </w:rPr>
        <w:t xml:space="preserve">da inicio a la producción </w:t>
      </w:r>
      <w:r>
        <w:rPr>
          <w:rFonts w:ascii="Palatino Linotype" w:hAnsi="Palatino Linotype"/>
          <w:sz w:val="24"/>
          <w:szCs w:val="24"/>
        </w:rPr>
        <w:t xml:space="preserve">a gran escala </w:t>
      </w:r>
      <w:r w:rsidRPr="00F554CF">
        <w:rPr>
          <w:rFonts w:ascii="Palatino Linotype" w:hAnsi="Palatino Linotype"/>
          <w:sz w:val="24"/>
          <w:szCs w:val="24"/>
        </w:rPr>
        <w:t>o en serie</w:t>
      </w:r>
      <w:r>
        <w:rPr>
          <w:rFonts w:ascii="Palatino Linotype" w:hAnsi="Palatino Linotype"/>
          <w:sz w:val="24"/>
          <w:szCs w:val="24"/>
        </w:rPr>
        <w:t xml:space="preserve"> y se expande el comercio como consecuencia de</w:t>
      </w:r>
      <w:r w:rsidRPr="007361F2">
        <w:rPr>
          <w:rFonts w:ascii="Palatino Linotype" w:hAnsi="Palatino Linotype"/>
          <w:sz w:val="24"/>
          <w:szCs w:val="24"/>
        </w:rPr>
        <w:t xml:space="preserve"> la construcción de vías férreas, canales o carreteras</w:t>
      </w:r>
      <w:r>
        <w:rPr>
          <w:rFonts w:ascii="Palatino Linotype" w:hAnsi="Palatino Linotype"/>
          <w:sz w:val="24"/>
          <w:szCs w:val="24"/>
        </w:rPr>
        <w:t>. Quien</w:t>
      </w:r>
      <w:r w:rsidRPr="00F554CF">
        <w:rPr>
          <w:rFonts w:ascii="Palatino Linotype" w:hAnsi="Palatino Linotype"/>
          <w:sz w:val="24"/>
          <w:szCs w:val="24"/>
        </w:rPr>
        <w:t>es crean o adquieren capital permanecen como sus propietarios (</w:t>
      </w:r>
      <w:r>
        <w:rPr>
          <w:rFonts w:ascii="Palatino Linotype" w:hAnsi="Palatino Linotype"/>
          <w:sz w:val="24"/>
          <w:szCs w:val="24"/>
        </w:rPr>
        <w:t>accionistas</w:t>
      </w:r>
      <w:r w:rsidRPr="00F554CF">
        <w:rPr>
          <w:rFonts w:ascii="Palatino Linotype" w:hAnsi="Palatino Linotype"/>
          <w:sz w:val="24"/>
          <w:szCs w:val="24"/>
        </w:rPr>
        <w:t xml:space="preserve">) durante el proceso de producción, </w:t>
      </w:r>
      <w:r>
        <w:rPr>
          <w:rFonts w:ascii="Palatino Linotype" w:hAnsi="Palatino Linotype"/>
          <w:sz w:val="24"/>
          <w:szCs w:val="24"/>
        </w:rPr>
        <w:t xml:space="preserve">y </w:t>
      </w:r>
      <w:r w:rsidRPr="00F554CF">
        <w:rPr>
          <w:rFonts w:ascii="Palatino Linotype" w:hAnsi="Palatino Linotype"/>
          <w:sz w:val="24"/>
          <w:szCs w:val="24"/>
        </w:rPr>
        <w:t>la rentabilidad del capital invertido en un libre mercado de productos y servicios es el eje central de la vida económica</w:t>
      </w:r>
      <w:r>
        <w:rPr>
          <w:rFonts w:ascii="Palatino Linotype" w:hAnsi="Palatino Linotype"/>
          <w:sz w:val="24"/>
          <w:szCs w:val="24"/>
        </w:rPr>
        <w:t xml:space="preserve">. </w:t>
      </w:r>
      <w:r w:rsidRPr="007B6EA7">
        <w:rPr>
          <w:rFonts w:ascii="Palatino Linotype" w:hAnsi="Palatino Linotype"/>
          <w:sz w:val="24"/>
          <w:szCs w:val="24"/>
        </w:rPr>
        <w:t xml:space="preserve">Nuevas reglas </w:t>
      </w:r>
      <w:r w:rsidRPr="007B6EA7">
        <w:rPr>
          <w:rFonts w:ascii="Palatino Linotype" w:hAnsi="Palatino Linotype"/>
          <w:sz w:val="24"/>
          <w:szCs w:val="24"/>
        </w:rPr>
        <w:lastRenderedPageBreak/>
        <w:t>para regular conceptos como superávit, capital, y ganancias por acción son considerados</w:t>
      </w:r>
      <w:r>
        <w:rPr>
          <w:rFonts w:ascii="Palatino Linotype" w:hAnsi="Palatino Linotype"/>
          <w:sz w:val="24"/>
          <w:szCs w:val="24"/>
        </w:rPr>
        <w:t>, cambios substanciales en el fondo y la forma del desarrollo de las nuevas prácticas contables, nacidas al amparo de agrupaciones profesionales, centros docentes y mandatos legales sobre la disciplina contable</w:t>
      </w:r>
      <w:r w:rsidRPr="007B6EA7">
        <w:rPr>
          <w:rFonts w:ascii="Palatino Linotype" w:hAnsi="Palatino Linotype"/>
          <w:sz w:val="24"/>
          <w:szCs w:val="24"/>
        </w:rPr>
        <w:t xml:space="preserve">. </w:t>
      </w:r>
      <w:r>
        <w:rPr>
          <w:rFonts w:ascii="Palatino Linotype" w:hAnsi="Palatino Linotype"/>
          <w:sz w:val="24"/>
          <w:szCs w:val="24"/>
        </w:rPr>
        <w:t>La contabilidad deja de ser entendida como la contabilidad del dueño, y s</w:t>
      </w:r>
      <w:r w:rsidRPr="007B6EA7">
        <w:rPr>
          <w:rFonts w:ascii="Palatino Linotype" w:hAnsi="Palatino Linotype"/>
          <w:sz w:val="24"/>
          <w:szCs w:val="24"/>
        </w:rPr>
        <w:t xml:space="preserve">e desarrolla </w:t>
      </w:r>
      <w:r>
        <w:rPr>
          <w:rFonts w:ascii="Palatino Linotype" w:hAnsi="Palatino Linotype"/>
          <w:sz w:val="24"/>
          <w:szCs w:val="24"/>
        </w:rPr>
        <w:t xml:space="preserve">para responder a la cada vez más creciente necesidad de información por parte de diferentes usuarios, dando origen a la división de la contabilidad en atención a sus destinatarios, en contabilidad administrativa y </w:t>
      </w:r>
      <w:r w:rsidRPr="007B6EA7">
        <w:rPr>
          <w:rFonts w:ascii="Palatino Linotype" w:hAnsi="Palatino Linotype"/>
          <w:sz w:val="24"/>
          <w:szCs w:val="24"/>
        </w:rPr>
        <w:t>contabilidad financiera.</w:t>
      </w:r>
      <w:r>
        <w:rPr>
          <w:rFonts w:ascii="Palatino Linotype" w:hAnsi="Palatino Linotype"/>
          <w:sz w:val="24"/>
          <w:szCs w:val="24"/>
        </w:rPr>
        <w:t xml:space="preserve">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En la actualidad, entendida como la era de la globalización, la realidad económica que se aplica para efectos de la contabilidad, a nivel internacional y más específicamente en el contexto venezolano, que se impone a través del modelo contable internacional, es el referente al conjunto de actividades que se desarrollan a través de los mercados financieros, basados en la información como factor creador de riqueza y valor, en función de su utilidad en la toma de decisiones, sobre la base de un modelo normativo orientado a la realización de predicciones necesarias para proyectar tales decisiones. Es un modelo caracterizado por valores razonables, futuros, opciones, beneficios económicos futuros, eventos todos que dejan de tener referentes en hechos físicos u objetivos y que se desarrollan a partir de convenciones y asignaciones de funciones que un conjunto de personas interesadas convienen en aceptar y usar, por lo que los hechos resultan de un proceso de construcción ontológicamente subjetivo.</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Tal y como se puede deducir de la breve revisión histórica realizada sobre la evolución de la actividad económica,</w:t>
      </w:r>
      <w:r>
        <w:rPr>
          <w:rFonts w:ascii="Palatino Linotype" w:hAnsi="Palatino Linotype"/>
          <w:color w:val="FF0000"/>
          <w:sz w:val="24"/>
          <w:szCs w:val="24"/>
        </w:rPr>
        <w:t xml:space="preserve"> </w:t>
      </w:r>
      <w:r>
        <w:rPr>
          <w:rFonts w:ascii="Palatino Linotype" w:hAnsi="Palatino Linotype"/>
          <w:sz w:val="24"/>
          <w:szCs w:val="24"/>
        </w:rPr>
        <w:t>e</w:t>
      </w:r>
      <w:r w:rsidRPr="009B68FB">
        <w:rPr>
          <w:rFonts w:ascii="Palatino Linotype" w:hAnsi="Palatino Linotype"/>
          <w:sz w:val="24"/>
          <w:szCs w:val="24"/>
        </w:rPr>
        <w:t xml:space="preserve">n cada una de estas </w:t>
      </w:r>
      <w:r>
        <w:rPr>
          <w:rFonts w:ascii="Palatino Linotype" w:hAnsi="Palatino Linotype"/>
          <w:sz w:val="24"/>
          <w:szCs w:val="24"/>
        </w:rPr>
        <w:t>épocas</w:t>
      </w:r>
      <w:r w:rsidRPr="009B68FB">
        <w:rPr>
          <w:rFonts w:ascii="Palatino Linotype" w:hAnsi="Palatino Linotype"/>
          <w:sz w:val="24"/>
          <w:szCs w:val="24"/>
        </w:rPr>
        <w:t xml:space="preserve"> ha </w:t>
      </w:r>
      <w:r w:rsidRPr="009B68FB">
        <w:rPr>
          <w:rFonts w:ascii="Palatino Linotype" w:hAnsi="Palatino Linotype"/>
          <w:sz w:val="24"/>
          <w:szCs w:val="24"/>
        </w:rPr>
        <w:lastRenderedPageBreak/>
        <w:t>habido una historia de interacción mediante l</w:t>
      </w:r>
      <w:r>
        <w:rPr>
          <w:rFonts w:ascii="Palatino Linotype" w:hAnsi="Palatino Linotype"/>
          <w:sz w:val="24"/>
          <w:szCs w:val="24"/>
        </w:rPr>
        <w:t>a</w:t>
      </w:r>
      <w:r w:rsidRPr="009B68FB">
        <w:rPr>
          <w:rFonts w:ascii="Palatino Linotype" w:hAnsi="Palatino Linotype"/>
          <w:sz w:val="24"/>
          <w:szCs w:val="24"/>
        </w:rPr>
        <w:t xml:space="preserve"> cual nuevas prácticas de reglamentación ha</w:t>
      </w:r>
      <w:r>
        <w:rPr>
          <w:rFonts w:ascii="Palatino Linotype" w:hAnsi="Palatino Linotype"/>
          <w:sz w:val="24"/>
          <w:szCs w:val="24"/>
        </w:rPr>
        <w:t>n provocado la construcción de n</w:t>
      </w:r>
      <w:r w:rsidRPr="009B68FB">
        <w:rPr>
          <w:rFonts w:ascii="Palatino Linotype" w:hAnsi="Palatino Linotype"/>
          <w:sz w:val="24"/>
          <w:szCs w:val="24"/>
        </w:rPr>
        <w:t xml:space="preserve">uevas normas contables, nuevos estados y </w:t>
      </w:r>
      <w:r>
        <w:rPr>
          <w:rFonts w:ascii="Palatino Linotype" w:hAnsi="Palatino Linotype"/>
          <w:sz w:val="24"/>
          <w:szCs w:val="24"/>
        </w:rPr>
        <w:t>nuevos significados. Y esto es porque “los hechos” dejaron de reconocerse desde sus referentes objetivos, para comenzar a reconocer las características percibidas de los objetos. En la matriz de análisis 12 se presenta un resumen que relaciona las actividades económicas por época, con el fin de caracterizar el registro contable en atención a la clasificación de realidad explicada por Searle.</w:t>
      </w:r>
    </w:p>
    <w:p w:rsidR="00DC6A1C" w:rsidRPr="00374E5F" w:rsidRDefault="00DC6A1C" w:rsidP="00DC6A1C">
      <w:pPr>
        <w:tabs>
          <w:tab w:val="left" w:pos="1187"/>
        </w:tabs>
        <w:spacing w:after="0" w:line="240" w:lineRule="auto"/>
        <w:jc w:val="both"/>
        <w:rPr>
          <w:rFonts w:ascii="Palatino Linotype" w:hAnsi="Palatino Linotype"/>
          <w:b/>
          <w:sz w:val="24"/>
          <w:szCs w:val="24"/>
        </w:rPr>
      </w:pPr>
      <w:r w:rsidRPr="00374E5F">
        <w:rPr>
          <w:rFonts w:ascii="Palatino Linotype" w:hAnsi="Palatino Linotype"/>
          <w:b/>
          <w:sz w:val="24"/>
          <w:szCs w:val="24"/>
        </w:rPr>
        <w:t>Matriz de análisis 12</w:t>
      </w:r>
    </w:p>
    <w:p w:rsidR="00DC6A1C" w:rsidRPr="00485793" w:rsidRDefault="00DC6A1C" w:rsidP="00DC6A1C">
      <w:pPr>
        <w:tabs>
          <w:tab w:val="left" w:pos="1187"/>
        </w:tabs>
        <w:spacing w:line="240" w:lineRule="auto"/>
        <w:jc w:val="both"/>
        <w:rPr>
          <w:rFonts w:ascii="Palatino Linotype" w:hAnsi="Palatino Linotype"/>
        </w:rPr>
      </w:pPr>
      <w:r w:rsidRPr="00485793">
        <w:rPr>
          <w:rFonts w:ascii="Palatino Linotype" w:hAnsi="Palatino Linotype"/>
        </w:rPr>
        <w:t xml:space="preserve">Actividad económica, época y hechos base del registro contable </w:t>
      </w:r>
    </w:p>
    <w:tbl>
      <w:tblPr>
        <w:tblStyle w:val="Sombreadoclaro"/>
        <w:tblW w:w="0" w:type="auto"/>
        <w:shd w:val="clear" w:color="auto" w:fill="FFFFFF" w:themeFill="background1"/>
        <w:tblLook w:val="04A0" w:firstRow="1" w:lastRow="0" w:firstColumn="1" w:lastColumn="0" w:noHBand="0" w:noVBand="1"/>
      </w:tblPr>
      <w:tblGrid>
        <w:gridCol w:w="1505"/>
        <w:gridCol w:w="3686"/>
        <w:gridCol w:w="3222"/>
      </w:tblGrid>
      <w:tr w:rsidR="00DC6A1C" w:rsidRPr="005B4300"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Época</w:t>
            </w:r>
          </w:p>
        </w:tc>
        <w:tc>
          <w:tcPr>
            <w:tcW w:w="3686" w:type="dxa"/>
            <w:shd w:val="clear" w:color="auto" w:fill="FFFFFF" w:themeFill="background1"/>
          </w:tcPr>
          <w:p w:rsidR="00DC6A1C" w:rsidRPr="005B4300" w:rsidRDefault="00DC6A1C" w:rsidP="00316900">
            <w:pPr>
              <w:tabs>
                <w:tab w:val="left" w:pos="1187"/>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5B4300">
              <w:rPr>
                <w:rFonts w:ascii="Palatino Linotype" w:hAnsi="Palatino Linotype"/>
                <w:b w:val="0"/>
                <w:sz w:val="20"/>
                <w:szCs w:val="20"/>
              </w:rPr>
              <w:t>Actividad Económica</w:t>
            </w:r>
          </w:p>
        </w:tc>
        <w:tc>
          <w:tcPr>
            <w:tcW w:w="3222" w:type="dxa"/>
            <w:shd w:val="clear" w:color="auto" w:fill="FFFFFF" w:themeFill="background1"/>
          </w:tcPr>
          <w:p w:rsidR="00DC6A1C" w:rsidRPr="005B4300" w:rsidRDefault="00DC6A1C" w:rsidP="00316900">
            <w:pPr>
              <w:tabs>
                <w:tab w:val="left" w:pos="1187"/>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5B4300">
              <w:rPr>
                <w:rFonts w:ascii="Palatino Linotype" w:hAnsi="Palatino Linotype"/>
                <w:b w:val="0"/>
                <w:sz w:val="20"/>
                <w:szCs w:val="20"/>
              </w:rPr>
              <w:t>Registro</w:t>
            </w:r>
          </w:p>
        </w:tc>
      </w:tr>
      <w:tr w:rsidR="00DC6A1C" w:rsidRPr="005B4300"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Primitiva</w:t>
            </w:r>
          </w:p>
        </w:tc>
        <w:tc>
          <w:tcPr>
            <w:tcW w:w="3686"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Modos de producción de alimentos no intensificables. Subsistencia y autoconsumo.</w:t>
            </w:r>
          </w:p>
        </w:tc>
        <w:tc>
          <w:tcPr>
            <w:tcW w:w="3222"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r w:rsidRPr="005B4300">
              <w:rPr>
                <w:rFonts w:ascii="Palatino Linotype" w:hAnsi="Palatino Linotype"/>
                <w:sz w:val="20"/>
                <w:szCs w:val="20"/>
              </w:rPr>
              <w:t>Se reconoce la existencia de representaciones que se pueden entender como registros, sin que existan las condiciones para que se desarrolle la actividad contable.</w:t>
            </w:r>
          </w:p>
        </w:tc>
      </w:tr>
      <w:tr w:rsidR="00DC6A1C" w:rsidRPr="005B4300" w:rsidTr="00316900">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Antigua</w:t>
            </w:r>
          </w:p>
        </w:tc>
        <w:tc>
          <w:tcPr>
            <w:tcW w:w="3686" w:type="dxa"/>
            <w:shd w:val="clear" w:color="auto" w:fill="FFFFFF" w:themeFill="background1"/>
          </w:tcPr>
          <w:p w:rsidR="00DC6A1C" w:rsidRPr="005B4300" w:rsidRDefault="00DC6A1C" w:rsidP="00316900">
            <w:pPr>
              <w:tabs>
                <w:tab w:val="left" w:pos="1187"/>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Modos de producción de alimentos intensificables; agricultura y ganadería; comercio basado en el trueque; factor de producción: la tierra.</w:t>
            </w:r>
          </w:p>
        </w:tc>
        <w:tc>
          <w:tcPr>
            <w:tcW w:w="3222" w:type="dxa"/>
            <w:shd w:val="clear" w:color="auto" w:fill="FFFFFF" w:themeFill="background1"/>
          </w:tcPr>
          <w:p w:rsidR="00DC6A1C" w:rsidRPr="005B4300" w:rsidRDefault="00DC6A1C" w:rsidP="00316900">
            <w:pPr>
              <w:tabs>
                <w:tab w:val="left" w:pos="1187"/>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 xml:space="preserve">Registro basado en referentes objetivos. La contabilidad registra representaciones desde la forma, es decir, en atención a sus características ónticas propias. </w:t>
            </w:r>
          </w:p>
        </w:tc>
      </w:tr>
      <w:tr w:rsidR="00DC6A1C" w:rsidRPr="005B4300"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Media</w:t>
            </w:r>
          </w:p>
        </w:tc>
        <w:tc>
          <w:tcPr>
            <w:tcW w:w="3686"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Comercio; agricultura y ganadería; desarrollo de negocios basados en el dinero (bancos); factor de producción: tierra y trabajo.</w:t>
            </w:r>
          </w:p>
        </w:tc>
        <w:tc>
          <w:tcPr>
            <w:tcW w:w="3222"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Registro basado en referentes objetivos físicos e institucionales.</w:t>
            </w:r>
          </w:p>
        </w:tc>
      </w:tr>
      <w:tr w:rsidR="00DC6A1C" w:rsidRPr="005B4300" w:rsidTr="00316900">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Revolución Industrial</w:t>
            </w:r>
          </w:p>
        </w:tc>
        <w:tc>
          <w:tcPr>
            <w:tcW w:w="3686" w:type="dxa"/>
            <w:shd w:val="clear" w:color="auto" w:fill="FFFFFF" w:themeFill="background1"/>
          </w:tcPr>
          <w:p w:rsidR="00DC6A1C" w:rsidRPr="005B4300" w:rsidRDefault="00DC6A1C" w:rsidP="00316900">
            <w:pPr>
              <w:tabs>
                <w:tab w:val="left" w:pos="1187"/>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Expansión del comercio; paso de una economía fundamentalmente agrícola a una economía industrial; factores de producción: trabajo y capital.</w:t>
            </w:r>
          </w:p>
        </w:tc>
        <w:tc>
          <w:tcPr>
            <w:tcW w:w="3222" w:type="dxa"/>
            <w:shd w:val="clear" w:color="auto" w:fill="FFFFFF" w:themeFill="background1"/>
          </w:tcPr>
          <w:p w:rsidR="00DC6A1C" w:rsidRPr="005B4300" w:rsidRDefault="00DC6A1C" w:rsidP="00316900">
            <w:pPr>
              <w:tabs>
                <w:tab w:val="left" w:pos="1187"/>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Registro basado en referentes objetivos físicos e institucionales y convenciones (referentes subjetivos).</w:t>
            </w:r>
          </w:p>
        </w:tc>
      </w:tr>
      <w:tr w:rsidR="00DC6A1C" w:rsidRPr="005B4300"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5B4300" w:rsidRDefault="00DC6A1C" w:rsidP="00316900">
            <w:pPr>
              <w:tabs>
                <w:tab w:val="left" w:pos="1187"/>
              </w:tabs>
              <w:jc w:val="center"/>
              <w:rPr>
                <w:rFonts w:ascii="Palatino Linotype" w:hAnsi="Palatino Linotype"/>
                <w:b w:val="0"/>
                <w:sz w:val="20"/>
                <w:szCs w:val="20"/>
              </w:rPr>
            </w:pPr>
            <w:r w:rsidRPr="005B4300">
              <w:rPr>
                <w:rFonts w:ascii="Palatino Linotype" w:hAnsi="Palatino Linotype"/>
                <w:sz w:val="20"/>
                <w:szCs w:val="20"/>
              </w:rPr>
              <w:t>Globalización</w:t>
            </w:r>
          </w:p>
        </w:tc>
        <w:tc>
          <w:tcPr>
            <w:tcW w:w="3686"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Factor de producción: información útil para la toma de decisiones.</w:t>
            </w:r>
          </w:p>
        </w:tc>
        <w:tc>
          <w:tcPr>
            <w:tcW w:w="3222" w:type="dxa"/>
            <w:shd w:val="clear" w:color="auto" w:fill="FFFFFF" w:themeFill="background1"/>
          </w:tcPr>
          <w:p w:rsidR="00DC6A1C" w:rsidRPr="005B4300" w:rsidRDefault="00DC6A1C" w:rsidP="00316900">
            <w:pPr>
              <w:tabs>
                <w:tab w:val="left" w:pos="1187"/>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5B4300">
              <w:rPr>
                <w:rFonts w:ascii="Palatino Linotype" w:hAnsi="Palatino Linotype"/>
                <w:sz w:val="20"/>
                <w:szCs w:val="20"/>
              </w:rPr>
              <w:t>Registro basado en hechos institucionales (subjetivos).</w:t>
            </w:r>
          </w:p>
        </w:tc>
      </w:tr>
    </w:tbl>
    <w:p w:rsidR="00DC6A1C" w:rsidRDefault="00DC6A1C" w:rsidP="00DC6A1C">
      <w:pPr>
        <w:tabs>
          <w:tab w:val="left" w:pos="1187"/>
        </w:tabs>
        <w:spacing w:after="0" w:line="240" w:lineRule="auto"/>
        <w:jc w:val="both"/>
        <w:rPr>
          <w:rFonts w:ascii="Palatino Linotype" w:hAnsi="Palatino Linotype"/>
          <w:sz w:val="24"/>
          <w:szCs w:val="24"/>
        </w:rPr>
      </w:pPr>
      <w:r w:rsidRPr="00FD1553">
        <w:rPr>
          <w:rFonts w:ascii="Palatino Linotype" w:hAnsi="Palatino Linotype"/>
        </w:rPr>
        <w:t>Fuente: elaboración propi</w:t>
      </w:r>
      <w:r>
        <w:rPr>
          <w:rFonts w:ascii="Palatino Linotype" w:hAnsi="Palatino Linotype"/>
        </w:rPr>
        <w:t>a a partir del estudio de las actividades económicas por épocas.</w:t>
      </w:r>
    </w:p>
    <w:p w:rsidR="00DC6A1C" w:rsidRDefault="00DC6A1C" w:rsidP="00DC6A1C">
      <w:pPr>
        <w:tabs>
          <w:tab w:val="left" w:pos="1187"/>
        </w:tabs>
        <w:spacing w:before="240" w:after="0" w:line="360" w:lineRule="auto"/>
        <w:jc w:val="both"/>
        <w:rPr>
          <w:rFonts w:ascii="Palatino Linotype" w:hAnsi="Palatino Linotype"/>
          <w:sz w:val="24"/>
          <w:szCs w:val="24"/>
        </w:rPr>
      </w:pPr>
      <w:r>
        <w:rPr>
          <w:rFonts w:ascii="Palatino Linotype" w:hAnsi="Palatino Linotype"/>
          <w:sz w:val="24"/>
          <w:szCs w:val="24"/>
        </w:rPr>
        <w:t xml:space="preserve">     En palabras de Mouck (</w:t>
      </w:r>
      <w:r w:rsidRPr="000D09BB">
        <w:rPr>
          <w:rFonts w:ascii="Palatino Linotype" w:hAnsi="Palatino Linotype"/>
          <w:sz w:val="24"/>
          <w:szCs w:val="24"/>
        </w:rPr>
        <w:t>ob. cit</w:t>
      </w:r>
      <w:r w:rsidRPr="00777E1D">
        <w:rPr>
          <w:rFonts w:ascii="Palatino Linotype" w:hAnsi="Palatino Linotype"/>
          <w:i/>
          <w:sz w:val="24"/>
          <w:szCs w:val="24"/>
        </w:rPr>
        <w:t>.</w:t>
      </w:r>
      <w:r>
        <w:rPr>
          <w:rFonts w:ascii="Palatino Linotype" w:hAnsi="Palatino Linotype"/>
          <w:sz w:val="24"/>
          <w:szCs w:val="24"/>
        </w:rPr>
        <w:t>), la c</w:t>
      </w:r>
      <w:r w:rsidRPr="00594411">
        <w:rPr>
          <w:rFonts w:ascii="Palatino Linotype" w:hAnsi="Palatino Linotype"/>
          <w:sz w:val="24"/>
          <w:szCs w:val="24"/>
        </w:rPr>
        <w:t xml:space="preserve">ontabilidad sin duda ha influido en la evolución de la actividad económica contemporánea, pero estrictamente </w:t>
      </w:r>
      <w:r w:rsidRPr="00594411">
        <w:rPr>
          <w:rFonts w:ascii="Palatino Linotype" w:hAnsi="Palatino Linotype"/>
          <w:sz w:val="24"/>
          <w:szCs w:val="24"/>
        </w:rPr>
        <w:lastRenderedPageBreak/>
        <w:t>hablando</w:t>
      </w:r>
      <w:r>
        <w:rPr>
          <w:rFonts w:ascii="Palatino Linotype" w:hAnsi="Palatino Linotype"/>
          <w:sz w:val="24"/>
          <w:szCs w:val="24"/>
        </w:rPr>
        <w:t>,</w:t>
      </w:r>
      <w:r w:rsidRPr="00594411">
        <w:rPr>
          <w:rFonts w:ascii="Palatino Linotype" w:hAnsi="Palatino Linotype"/>
          <w:sz w:val="24"/>
          <w:szCs w:val="24"/>
        </w:rPr>
        <w:t xml:space="preserve"> no </w:t>
      </w:r>
      <w:r>
        <w:rPr>
          <w:rFonts w:ascii="Palatino Linotype" w:hAnsi="Palatino Linotype"/>
          <w:sz w:val="24"/>
          <w:szCs w:val="24"/>
        </w:rPr>
        <w:t xml:space="preserve">se </w:t>
      </w:r>
      <w:r w:rsidRPr="00594411">
        <w:rPr>
          <w:rFonts w:ascii="Palatino Linotype" w:hAnsi="Palatino Linotype"/>
          <w:sz w:val="24"/>
          <w:szCs w:val="24"/>
        </w:rPr>
        <w:t>crea</w:t>
      </w:r>
      <w:r>
        <w:rPr>
          <w:rFonts w:ascii="Palatino Linotype" w:hAnsi="Palatino Linotype"/>
          <w:sz w:val="24"/>
          <w:szCs w:val="24"/>
        </w:rPr>
        <w:t xml:space="preserve"> </w:t>
      </w:r>
      <w:r w:rsidRPr="00594411">
        <w:rPr>
          <w:rFonts w:ascii="Palatino Linotype" w:hAnsi="Palatino Linotype"/>
          <w:sz w:val="24"/>
          <w:szCs w:val="24"/>
        </w:rPr>
        <w:t xml:space="preserve">la realidad económica cuando </w:t>
      </w:r>
      <w:r>
        <w:rPr>
          <w:rFonts w:ascii="Palatino Linotype" w:hAnsi="Palatino Linotype"/>
          <w:sz w:val="24"/>
          <w:szCs w:val="24"/>
        </w:rPr>
        <w:t xml:space="preserve">se elaboran </w:t>
      </w:r>
      <w:r w:rsidRPr="00594411">
        <w:rPr>
          <w:rFonts w:ascii="Palatino Linotype" w:hAnsi="Palatino Linotype"/>
          <w:sz w:val="24"/>
          <w:szCs w:val="24"/>
        </w:rPr>
        <w:t>los informes de la realidad económica</w:t>
      </w:r>
      <w:r>
        <w:rPr>
          <w:rFonts w:ascii="Palatino Linotype" w:hAnsi="Palatino Linotype"/>
          <w:sz w:val="24"/>
          <w:szCs w:val="24"/>
        </w:rPr>
        <w:t xml:space="preserve">. Así que la respuesta a la pregunta sobre si </w:t>
      </w:r>
      <w:r w:rsidRPr="00C521B1">
        <w:rPr>
          <w:rFonts w:ascii="Palatino Linotype" w:hAnsi="Palatino Linotype"/>
          <w:sz w:val="24"/>
          <w:szCs w:val="24"/>
        </w:rPr>
        <w:t xml:space="preserve">la realidad económica </w:t>
      </w:r>
      <w:r>
        <w:rPr>
          <w:rFonts w:ascii="Palatino Linotype" w:hAnsi="Palatino Linotype"/>
          <w:sz w:val="24"/>
          <w:szCs w:val="24"/>
        </w:rPr>
        <w:t xml:space="preserve">se </w:t>
      </w:r>
      <w:r w:rsidRPr="00C521B1">
        <w:rPr>
          <w:rFonts w:ascii="Palatino Linotype" w:hAnsi="Palatino Linotype"/>
          <w:sz w:val="24"/>
          <w:szCs w:val="24"/>
        </w:rPr>
        <w:t xml:space="preserve">construye socialmente en </w:t>
      </w:r>
      <w:r>
        <w:rPr>
          <w:rFonts w:ascii="Palatino Linotype" w:hAnsi="Palatino Linotype"/>
          <w:sz w:val="24"/>
          <w:szCs w:val="24"/>
        </w:rPr>
        <w:t>virtud de la existencia de reglas constitutivas, desde la perspectiva de Mouck, es no. La contabilidad no construye realidad económica; lo que permite es construir reportes en forma de estados financieros acerca de la realidad económica-financiera</w:t>
      </w:r>
      <w:r>
        <w:rPr>
          <w:rFonts w:ascii="Palatino Linotype" w:hAnsi="Palatino Linotype"/>
          <w:color w:val="FF0000"/>
          <w:sz w:val="24"/>
          <w:szCs w:val="24"/>
        </w:rPr>
        <w:t xml:space="preserve"> </w:t>
      </w:r>
      <w:r>
        <w:rPr>
          <w:rFonts w:ascii="Palatino Linotype" w:hAnsi="Palatino Linotype"/>
          <w:sz w:val="24"/>
          <w:szCs w:val="24"/>
        </w:rPr>
        <w:t xml:space="preserve">asociada con la entidad que reporta.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Shapiro (</w:t>
      </w:r>
      <w:r w:rsidRPr="000D09BB">
        <w:rPr>
          <w:rFonts w:ascii="Palatino Linotype" w:hAnsi="Palatino Linotype"/>
          <w:sz w:val="24"/>
          <w:szCs w:val="24"/>
        </w:rPr>
        <w:t>ob. cit.</w:t>
      </w:r>
      <w:r>
        <w:rPr>
          <w:rFonts w:ascii="Palatino Linotype" w:hAnsi="Palatino Linotype"/>
          <w:sz w:val="24"/>
          <w:szCs w:val="24"/>
        </w:rPr>
        <w:t>), por su parte argumenta que, a</w:t>
      </w:r>
      <w:r w:rsidRPr="008E43E9">
        <w:rPr>
          <w:rFonts w:ascii="Palatino Linotype" w:hAnsi="Palatino Linotype"/>
          <w:sz w:val="24"/>
          <w:szCs w:val="24"/>
        </w:rPr>
        <w:t xml:space="preserve"> menos que </w:t>
      </w:r>
      <w:r>
        <w:rPr>
          <w:rFonts w:ascii="Palatino Linotype" w:hAnsi="Palatino Linotype"/>
          <w:sz w:val="24"/>
          <w:szCs w:val="24"/>
        </w:rPr>
        <w:t xml:space="preserve">se </w:t>
      </w:r>
      <w:r w:rsidRPr="008E43E9">
        <w:rPr>
          <w:rFonts w:ascii="Palatino Linotype" w:hAnsi="Palatino Linotype"/>
          <w:sz w:val="24"/>
          <w:szCs w:val="24"/>
        </w:rPr>
        <w:t>est</w:t>
      </w:r>
      <w:r>
        <w:rPr>
          <w:rFonts w:ascii="Palatino Linotype" w:hAnsi="Palatino Linotype"/>
          <w:sz w:val="24"/>
          <w:szCs w:val="24"/>
        </w:rPr>
        <w:t>é</w:t>
      </w:r>
      <w:r w:rsidRPr="008E43E9">
        <w:rPr>
          <w:rFonts w:ascii="Palatino Linotype" w:hAnsi="Palatino Linotype"/>
          <w:sz w:val="24"/>
          <w:szCs w:val="24"/>
        </w:rPr>
        <w:t xml:space="preserve"> dispuesto a rechazar </w:t>
      </w:r>
      <w:r>
        <w:rPr>
          <w:rFonts w:ascii="Palatino Linotype" w:hAnsi="Palatino Linotype"/>
          <w:sz w:val="24"/>
          <w:szCs w:val="24"/>
        </w:rPr>
        <w:t xml:space="preserve">la existencia del realismo </w:t>
      </w:r>
      <w:r w:rsidRPr="008E43E9">
        <w:rPr>
          <w:rFonts w:ascii="Palatino Linotype" w:hAnsi="Palatino Linotype"/>
          <w:sz w:val="24"/>
          <w:szCs w:val="24"/>
        </w:rPr>
        <w:t>extern</w:t>
      </w:r>
      <w:r>
        <w:rPr>
          <w:rFonts w:ascii="Palatino Linotype" w:hAnsi="Palatino Linotype"/>
          <w:sz w:val="24"/>
          <w:szCs w:val="24"/>
        </w:rPr>
        <w:t xml:space="preserve">o, resulta </w:t>
      </w:r>
      <w:r w:rsidRPr="008E43E9">
        <w:rPr>
          <w:rFonts w:ascii="Palatino Linotype" w:hAnsi="Palatino Linotype"/>
          <w:sz w:val="24"/>
          <w:szCs w:val="24"/>
        </w:rPr>
        <w:t>difíci</w:t>
      </w:r>
      <w:r>
        <w:rPr>
          <w:rFonts w:ascii="Palatino Linotype" w:hAnsi="Palatino Linotype"/>
          <w:sz w:val="24"/>
          <w:szCs w:val="24"/>
        </w:rPr>
        <w:t>l</w:t>
      </w:r>
      <w:r w:rsidRPr="008E43E9">
        <w:rPr>
          <w:rFonts w:ascii="Palatino Linotype" w:hAnsi="Palatino Linotype"/>
          <w:sz w:val="24"/>
          <w:szCs w:val="24"/>
        </w:rPr>
        <w:t xml:space="preserve"> defender la opinión de que </w:t>
      </w:r>
      <w:r>
        <w:rPr>
          <w:rFonts w:ascii="Palatino Linotype" w:hAnsi="Palatino Linotype"/>
          <w:sz w:val="24"/>
          <w:szCs w:val="24"/>
        </w:rPr>
        <w:t xml:space="preserve">los </w:t>
      </w:r>
      <w:r w:rsidRPr="008E43E9">
        <w:rPr>
          <w:rFonts w:ascii="Palatino Linotype" w:hAnsi="Palatino Linotype"/>
          <w:sz w:val="24"/>
          <w:szCs w:val="24"/>
        </w:rPr>
        <w:t xml:space="preserve">emisores de normas crean las características económicas que las entidades </w:t>
      </w:r>
      <w:r>
        <w:rPr>
          <w:rFonts w:ascii="Palatino Linotype" w:hAnsi="Palatino Linotype"/>
          <w:sz w:val="24"/>
          <w:szCs w:val="24"/>
        </w:rPr>
        <w:t xml:space="preserve">que </w:t>
      </w:r>
      <w:r w:rsidRPr="008E43E9">
        <w:rPr>
          <w:rFonts w:ascii="Palatino Linotype" w:hAnsi="Palatino Linotype"/>
          <w:sz w:val="24"/>
          <w:szCs w:val="24"/>
        </w:rPr>
        <w:t>report</w:t>
      </w:r>
      <w:r>
        <w:rPr>
          <w:rFonts w:ascii="Palatino Linotype" w:hAnsi="Palatino Linotype"/>
          <w:sz w:val="24"/>
          <w:szCs w:val="24"/>
        </w:rPr>
        <w:t>an</w:t>
      </w:r>
      <w:r w:rsidRPr="008E43E9">
        <w:rPr>
          <w:rFonts w:ascii="Palatino Linotype" w:hAnsi="Palatino Linotype"/>
          <w:sz w:val="24"/>
          <w:szCs w:val="24"/>
        </w:rPr>
        <w:t xml:space="preserve"> deben reconocer en su</w:t>
      </w:r>
      <w:r>
        <w:rPr>
          <w:rFonts w:ascii="Palatino Linotype" w:hAnsi="Palatino Linotype"/>
          <w:sz w:val="24"/>
          <w:szCs w:val="24"/>
        </w:rPr>
        <w:t>s</w:t>
      </w:r>
      <w:r w:rsidRPr="008E43E9">
        <w:rPr>
          <w:rFonts w:ascii="Palatino Linotype" w:hAnsi="Palatino Linotype"/>
          <w:sz w:val="24"/>
          <w:szCs w:val="24"/>
        </w:rPr>
        <w:t xml:space="preserve"> estados financieros</w:t>
      </w:r>
      <w:r>
        <w:rPr>
          <w:rFonts w:ascii="Palatino Linotype" w:hAnsi="Palatino Linotype"/>
          <w:sz w:val="24"/>
          <w:szCs w:val="24"/>
        </w:rPr>
        <w:t xml:space="preserve">, y sin embargo, resulta igualmente </w:t>
      </w:r>
      <w:r w:rsidRPr="008E43E9">
        <w:rPr>
          <w:rFonts w:ascii="Palatino Linotype" w:hAnsi="Palatino Linotype"/>
          <w:sz w:val="24"/>
          <w:szCs w:val="24"/>
        </w:rPr>
        <w:t xml:space="preserve">difícil defender la afirmación de que la información financiera sólo representa características seleccionadas de </w:t>
      </w:r>
      <w:r>
        <w:rPr>
          <w:rFonts w:ascii="Palatino Linotype" w:hAnsi="Palatino Linotype"/>
          <w:sz w:val="24"/>
          <w:szCs w:val="24"/>
        </w:rPr>
        <w:t xml:space="preserve">la </w:t>
      </w:r>
      <w:r w:rsidRPr="008E43E9">
        <w:rPr>
          <w:rFonts w:ascii="Palatino Linotype" w:hAnsi="Palatino Linotype"/>
          <w:sz w:val="24"/>
          <w:szCs w:val="24"/>
        </w:rPr>
        <w:t>realidad</w:t>
      </w:r>
      <w:r>
        <w:rPr>
          <w:rFonts w:ascii="Palatino Linotype" w:hAnsi="Palatino Linotype"/>
          <w:sz w:val="24"/>
          <w:szCs w:val="24"/>
        </w:rPr>
        <w:t xml:space="preserve"> externa</w:t>
      </w:r>
      <w:r w:rsidRPr="008E43E9">
        <w:rPr>
          <w:rFonts w:ascii="Palatino Linotype" w:hAnsi="Palatino Linotype"/>
          <w:sz w:val="24"/>
          <w:szCs w:val="24"/>
        </w:rPr>
        <w:t xml:space="preserve">. </w:t>
      </w:r>
      <w:r>
        <w:rPr>
          <w:rFonts w:ascii="Palatino Linotype" w:hAnsi="Palatino Linotype"/>
          <w:sz w:val="24"/>
          <w:szCs w:val="24"/>
        </w:rPr>
        <w:t xml:space="preserve">Establece también Shapiro (ob. cit., p. 175) que </w:t>
      </w:r>
    </w:p>
    <w:p w:rsidR="00DC6A1C" w:rsidRPr="00374E5F" w:rsidRDefault="00DC6A1C" w:rsidP="00DC6A1C">
      <w:pPr>
        <w:tabs>
          <w:tab w:val="left" w:pos="1187"/>
        </w:tabs>
        <w:spacing w:after="0" w:line="240" w:lineRule="auto"/>
        <w:ind w:left="567" w:right="616"/>
        <w:jc w:val="both"/>
        <w:rPr>
          <w:rFonts w:ascii="Palatino Linotype" w:hAnsi="Palatino Linotype"/>
          <w:sz w:val="24"/>
          <w:szCs w:val="24"/>
        </w:rPr>
      </w:pPr>
      <w:proofErr w:type="gramStart"/>
      <w:r w:rsidRPr="00374E5F">
        <w:rPr>
          <w:rFonts w:ascii="Palatino Linotype" w:hAnsi="Palatino Linotype"/>
          <w:sz w:val="24"/>
          <w:szCs w:val="24"/>
        </w:rPr>
        <w:t>la</w:t>
      </w:r>
      <w:proofErr w:type="gramEnd"/>
      <w:r w:rsidRPr="00374E5F">
        <w:rPr>
          <w:rFonts w:ascii="Palatino Linotype" w:hAnsi="Palatino Linotype"/>
          <w:sz w:val="24"/>
          <w:szCs w:val="24"/>
        </w:rPr>
        <w:t xml:space="preserve"> mayoría estaría de acuerdo en que la información financiera también parcialmente influye y tal vez incluso promueve las instituciones sociales en las que se informa. Las normas contables financieras también pueden ayudar a crear consecuencias económicas indirectas, como la quiebra o de un mayor costo de capital para algunas entidades que  reportan.</w:t>
      </w:r>
    </w:p>
    <w:p w:rsidR="00DC6A1C" w:rsidRDefault="00DC6A1C" w:rsidP="00DC6A1C">
      <w:pPr>
        <w:tabs>
          <w:tab w:val="left" w:pos="1187"/>
        </w:tabs>
        <w:spacing w:before="240" w:after="0" w:line="360" w:lineRule="auto"/>
        <w:jc w:val="both"/>
        <w:rPr>
          <w:rFonts w:ascii="Palatino Linotype" w:hAnsi="Palatino Linotype"/>
          <w:sz w:val="24"/>
          <w:szCs w:val="24"/>
        </w:rPr>
      </w:pPr>
      <w:r w:rsidRPr="00EC7A1C">
        <w:rPr>
          <w:rFonts w:ascii="Palatino Linotype" w:hAnsi="Palatino Linotype"/>
          <w:sz w:val="24"/>
          <w:szCs w:val="24"/>
        </w:rPr>
        <w:t xml:space="preserve">     En estos </w:t>
      </w:r>
      <w:r>
        <w:rPr>
          <w:rFonts w:ascii="Palatino Linotype" w:hAnsi="Palatino Linotype"/>
          <w:sz w:val="24"/>
          <w:szCs w:val="24"/>
        </w:rPr>
        <w:t xml:space="preserve">mismos términos se expresa el académico A3 (Anexo 2, Guía de Discusión 2) cuando establece que </w:t>
      </w:r>
    </w:p>
    <w:p w:rsidR="00DC6A1C" w:rsidRPr="00E62CAC" w:rsidRDefault="00DC6A1C" w:rsidP="00DC6A1C">
      <w:pPr>
        <w:tabs>
          <w:tab w:val="left" w:pos="1187"/>
        </w:tabs>
        <w:spacing w:after="0" w:line="240" w:lineRule="auto"/>
        <w:ind w:left="567" w:right="616"/>
        <w:jc w:val="both"/>
        <w:rPr>
          <w:rFonts w:ascii="Palatino Linotype" w:hAnsi="Palatino Linotype"/>
          <w:sz w:val="24"/>
          <w:szCs w:val="24"/>
        </w:rPr>
      </w:pPr>
      <w:r w:rsidRPr="00E62CAC">
        <w:rPr>
          <w:rFonts w:ascii="Palatino Linotype" w:hAnsi="Palatino Linotype"/>
          <w:sz w:val="24"/>
          <w:szCs w:val="24"/>
        </w:rPr>
        <w:t>Podemos influir en el mercado (ej: en cuánto está el precio de negociación); podemos influir con las apreciaciones en los mercados, con nuestras conductas y palabras. Podemos tener un efecto importante en el mercado. Lo que se termina generando es lo que la gente quiere que se genere.</w:t>
      </w:r>
    </w:p>
    <w:p w:rsidR="00DC6A1C" w:rsidRPr="00EC7A1C" w:rsidRDefault="00DC6A1C" w:rsidP="00DC6A1C">
      <w:pPr>
        <w:tabs>
          <w:tab w:val="left" w:pos="1187"/>
        </w:tabs>
        <w:spacing w:before="240" w:after="0" w:line="360" w:lineRule="auto"/>
        <w:jc w:val="both"/>
        <w:rPr>
          <w:rFonts w:ascii="Palatino Linotype" w:hAnsi="Palatino Linotype"/>
          <w:sz w:val="24"/>
          <w:szCs w:val="24"/>
        </w:rPr>
      </w:pPr>
      <w:r>
        <w:rPr>
          <w:rFonts w:ascii="Palatino Linotype" w:hAnsi="Palatino Linotype"/>
          <w:sz w:val="24"/>
          <w:szCs w:val="24"/>
        </w:rPr>
        <w:lastRenderedPageBreak/>
        <w:t xml:space="preserve">     Reconoce el académico, que con la aplicación de la norma contable se puede modificar el resultado, la realidad que se representa a través de los estados financieros, con el fin de que ésta se perciba como quiere y necesita la empresa que reporta.</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Esto significa que e</w:t>
      </w:r>
      <w:r w:rsidRPr="00102E71">
        <w:rPr>
          <w:rFonts w:ascii="Palatino Linotype" w:hAnsi="Palatino Linotype"/>
          <w:sz w:val="24"/>
          <w:szCs w:val="24"/>
        </w:rPr>
        <w:t>l contador</w:t>
      </w:r>
      <w:r>
        <w:rPr>
          <w:rFonts w:ascii="Palatino Linotype" w:hAnsi="Palatino Linotype"/>
          <w:sz w:val="24"/>
          <w:szCs w:val="24"/>
        </w:rPr>
        <w:t xml:space="preserve"> termina realizando c</w:t>
      </w:r>
      <w:r w:rsidRPr="00102E71">
        <w:rPr>
          <w:rFonts w:ascii="Palatino Linotype" w:hAnsi="Palatino Linotype"/>
          <w:sz w:val="24"/>
          <w:szCs w:val="24"/>
        </w:rPr>
        <w:t xml:space="preserve">reación de representaciones de hechos institucionales </w:t>
      </w:r>
      <w:r>
        <w:rPr>
          <w:rFonts w:ascii="Palatino Linotype" w:hAnsi="Palatino Linotype"/>
          <w:sz w:val="24"/>
          <w:szCs w:val="24"/>
        </w:rPr>
        <w:t xml:space="preserve">de carácter económico </w:t>
      </w:r>
      <w:r w:rsidRPr="00102E71">
        <w:rPr>
          <w:rFonts w:ascii="Palatino Linotype" w:hAnsi="Palatino Linotype"/>
          <w:sz w:val="24"/>
          <w:szCs w:val="24"/>
        </w:rPr>
        <w:t xml:space="preserve">que </w:t>
      </w:r>
      <w:r>
        <w:rPr>
          <w:rFonts w:ascii="Palatino Linotype" w:hAnsi="Palatino Linotype"/>
          <w:sz w:val="24"/>
          <w:szCs w:val="24"/>
        </w:rPr>
        <w:t xml:space="preserve">existen </w:t>
      </w:r>
      <w:r w:rsidRPr="00102E71">
        <w:rPr>
          <w:rFonts w:ascii="Palatino Linotype" w:hAnsi="Palatino Linotype"/>
          <w:sz w:val="24"/>
          <w:szCs w:val="24"/>
        </w:rPr>
        <w:t>de u</w:t>
      </w:r>
      <w:r>
        <w:rPr>
          <w:rFonts w:ascii="Palatino Linotype" w:hAnsi="Palatino Linotype"/>
          <w:sz w:val="24"/>
          <w:szCs w:val="24"/>
        </w:rPr>
        <w:t>n modo ontológicamente subjetivo, pues los terrenos, los edificios, los vehículos, los semovientes, etc., no interesan desde su m</w:t>
      </w:r>
      <w:r w:rsidRPr="00102E71">
        <w:rPr>
          <w:rFonts w:ascii="Palatino Linotype" w:hAnsi="Palatino Linotype"/>
          <w:sz w:val="24"/>
          <w:szCs w:val="24"/>
        </w:rPr>
        <w:t xml:space="preserve">odo </w:t>
      </w:r>
      <w:r>
        <w:rPr>
          <w:rFonts w:ascii="Palatino Linotype" w:hAnsi="Palatino Linotype"/>
          <w:sz w:val="24"/>
          <w:szCs w:val="24"/>
        </w:rPr>
        <w:t xml:space="preserve">objetivo o </w:t>
      </w:r>
      <w:r w:rsidRPr="00102E71">
        <w:rPr>
          <w:rFonts w:ascii="Palatino Linotype" w:hAnsi="Palatino Linotype"/>
          <w:sz w:val="24"/>
          <w:szCs w:val="24"/>
        </w:rPr>
        <w:t>físic</w:t>
      </w:r>
      <w:r>
        <w:rPr>
          <w:rFonts w:ascii="Palatino Linotype" w:hAnsi="Palatino Linotype"/>
          <w:sz w:val="24"/>
          <w:szCs w:val="24"/>
        </w:rPr>
        <w:t>o</w:t>
      </w:r>
      <w:r w:rsidRPr="00102E71">
        <w:rPr>
          <w:rFonts w:ascii="Palatino Linotype" w:hAnsi="Palatino Linotype"/>
          <w:sz w:val="24"/>
          <w:szCs w:val="24"/>
        </w:rPr>
        <w:t xml:space="preserve">, </w:t>
      </w:r>
      <w:r>
        <w:rPr>
          <w:rFonts w:ascii="Palatino Linotype" w:hAnsi="Palatino Linotype"/>
          <w:sz w:val="24"/>
          <w:szCs w:val="24"/>
        </w:rPr>
        <w:t xml:space="preserve">sino como </w:t>
      </w:r>
      <w:r w:rsidRPr="00102E71">
        <w:rPr>
          <w:rFonts w:ascii="Palatino Linotype" w:hAnsi="Palatino Linotype"/>
          <w:sz w:val="24"/>
          <w:szCs w:val="24"/>
        </w:rPr>
        <w:t>propiedad</w:t>
      </w:r>
      <w:r>
        <w:rPr>
          <w:rFonts w:ascii="Palatino Linotype" w:hAnsi="Palatino Linotype"/>
          <w:sz w:val="24"/>
          <w:szCs w:val="24"/>
        </w:rPr>
        <w:t xml:space="preserve">es, derechos, obligaciones, </w:t>
      </w:r>
      <w:r w:rsidRPr="00102E71">
        <w:rPr>
          <w:rFonts w:ascii="Palatino Linotype" w:hAnsi="Palatino Linotype"/>
          <w:sz w:val="24"/>
          <w:szCs w:val="24"/>
        </w:rPr>
        <w:t>reclamaciones, deudas</w:t>
      </w:r>
      <w:r>
        <w:rPr>
          <w:rFonts w:ascii="Palatino Linotype" w:hAnsi="Palatino Linotype"/>
          <w:sz w:val="24"/>
          <w:szCs w:val="24"/>
        </w:rPr>
        <w:t>. E</w:t>
      </w:r>
      <w:r w:rsidRPr="0086455B">
        <w:rPr>
          <w:rFonts w:ascii="Palatino Linotype" w:hAnsi="Palatino Linotype"/>
          <w:sz w:val="24"/>
          <w:szCs w:val="24"/>
        </w:rPr>
        <w:t>s la función social de la actividad económica</w:t>
      </w:r>
      <w:r>
        <w:rPr>
          <w:rFonts w:ascii="Palatino Linotype" w:hAnsi="Palatino Linotype"/>
          <w:sz w:val="24"/>
          <w:szCs w:val="24"/>
        </w:rPr>
        <w:t>, devenida solo en realidad financiera,</w:t>
      </w:r>
      <w:r w:rsidRPr="0086455B">
        <w:rPr>
          <w:rFonts w:ascii="Palatino Linotype" w:hAnsi="Palatino Linotype"/>
          <w:sz w:val="24"/>
          <w:szCs w:val="24"/>
        </w:rPr>
        <w:t xml:space="preserve"> </w:t>
      </w:r>
      <w:r>
        <w:rPr>
          <w:rFonts w:ascii="Palatino Linotype" w:hAnsi="Palatino Linotype"/>
          <w:sz w:val="24"/>
          <w:szCs w:val="24"/>
        </w:rPr>
        <w:t xml:space="preserve">lo </w:t>
      </w:r>
      <w:r w:rsidRPr="0086455B">
        <w:rPr>
          <w:rFonts w:ascii="Palatino Linotype" w:hAnsi="Palatino Linotype"/>
          <w:sz w:val="24"/>
          <w:szCs w:val="24"/>
        </w:rPr>
        <w:t>que es objeto de la representación</w:t>
      </w:r>
      <w:r>
        <w:rPr>
          <w:rFonts w:ascii="Palatino Linotype" w:hAnsi="Palatino Linotype"/>
          <w:sz w:val="24"/>
          <w:szCs w:val="24"/>
        </w:rPr>
        <w:t xml:space="preserve"> </w:t>
      </w:r>
      <w:r w:rsidRPr="00773523">
        <w:rPr>
          <w:rFonts w:ascii="Palatino Linotype" w:hAnsi="Palatino Linotype"/>
          <w:sz w:val="24"/>
          <w:szCs w:val="24"/>
        </w:rPr>
        <w:t xml:space="preserve">sobre </w:t>
      </w:r>
      <w:r>
        <w:rPr>
          <w:rFonts w:ascii="Palatino Linotype" w:hAnsi="Palatino Linotype"/>
          <w:sz w:val="24"/>
          <w:szCs w:val="24"/>
        </w:rPr>
        <w:t>la</w:t>
      </w:r>
      <w:r w:rsidRPr="00773523">
        <w:rPr>
          <w:rFonts w:ascii="Palatino Linotype" w:hAnsi="Palatino Linotype"/>
          <w:sz w:val="24"/>
          <w:szCs w:val="24"/>
        </w:rPr>
        <w:t xml:space="preserve"> cual existe un acuerdo colectivo, con la intención de representar </w:t>
      </w:r>
      <w:r>
        <w:rPr>
          <w:rFonts w:ascii="Palatino Linotype" w:hAnsi="Palatino Linotype"/>
          <w:sz w:val="24"/>
          <w:szCs w:val="24"/>
        </w:rPr>
        <w:t xml:space="preserve">de la manera más veraz, </w:t>
      </w:r>
      <w:r w:rsidRPr="00773523">
        <w:rPr>
          <w:rFonts w:ascii="Palatino Linotype" w:hAnsi="Palatino Linotype"/>
          <w:sz w:val="24"/>
          <w:szCs w:val="24"/>
        </w:rPr>
        <w:t xml:space="preserve">en un sentido </w:t>
      </w:r>
      <w:r>
        <w:rPr>
          <w:rFonts w:ascii="Palatino Linotype" w:hAnsi="Palatino Linotype"/>
          <w:sz w:val="24"/>
          <w:szCs w:val="24"/>
        </w:rPr>
        <w:t xml:space="preserve">de </w:t>
      </w:r>
      <w:r w:rsidRPr="00773523">
        <w:rPr>
          <w:rFonts w:ascii="Palatino Linotype" w:hAnsi="Palatino Linotype"/>
          <w:sz w:val="24"/>
          <w:szCs w:val="24"/>
        </w:rPr>
        <w:t>correspondencia</w:t>
      </w:r>
      <w:r>
        <w:rPr>
          <w:rFonts w:ascii="Palatino Linotype" w:hAnsi="Palatino Linotype"/>
          <w:sz w:val="24"/>
          <w:szCs w:val="24"/>
        </w:rPr>
        <w:t xml:space="preserve"> </w:t>
      </w:r>
      <w:r w:rsidRPr="00603084">
        <w:rPr>
          <w:rFonts w:ascii="Palatino Linotype" w:hAnsi="Palatino Linotype"/>
          <w:sz w:val="24"/>
          <w:szCs w:val="24"/>
        </w:rPr>
        <w:t>con la verdad</w:t>
      </w:r>
      <w:r>
        <w:rPr>
          <w:rFonts w:ascii="Palatino Linotype" w:hAnsi="Palatino Linotype"/>
          <w:sz w:val="24"/>
          <w:szCs w:val="24"/>
        </w:rPr>
        <w:t>, pues la realidad financiera de los mercados financieros se entiende como objetiva e independiente</w:t>
      </w:r>
      <w:r w:rsidRPr="00603084">
        <w:rPr>
          <w:rFonts w:ascii="Palatino Linotype" w:hAnsi="Palatino Linotype"/>
          <w:sz w:val="24"/>
          <w:szCs w:val="24"/>
        </w:rPr>
        <w:t>.</w:t>
      </w:r>
      <w:r>
        <w:rPr>
          <w:rFonts w:ascii="Palatino Linotype" w:hAnsi="Palatino Linotype"/>
          <w:sz w:val="24"/>
          <w:szCs w:val="24"/>
        </w:rPr>
        <w:t xml:space="preserve"> </w:t>
      </w:r>
    </w:p>
    <w:p w:rsidR="00DC6A1C" w:rsidRPr="003E0440" w:rsidRDefault="00DC6A1C" w:rsidP="00DC6A1C">
      <w:pPr>
        <w:tabs>
          <w:tab w:val="left" w:pos="1187"/>
        </w:tabs>
        <w:spacing w:after="0" w:line="360" w:lineRule="auto"/>
        <w:jc w:val="both"/>
        <w:rPr>
          <w:rFonts w:ascii="Palatino Linotype" w:hAnsi="Palatino Linotype"/>
          <w:color w:val="FF0000"/>
          <w:sz w:val="24"/>
          <w:szCs w:val="24"/>
        </w:rPr>
      </w:pPr>
      <w:r>
        <w:rPr>
          <w:rFonts w:ascii="Palatino Linotype" w:hAnsi="Palatino Linotype"/>
          <w:sz w:val="24"/>
          <w:szCs w:val="24"/>
        </w:rPr>
        <w:t xml:space="preserve">     Por ejemplo, de acuerdo con El Marco Conceptual </w:t>
      </w:r>
      <w:r w:rsidRPr="0086455B">
        <w:rPr>
          <w:rFonts w:ascii="Palatino Linotype" w:hAnsi="Palatino Linotype"/>
          <w:sz w:val="24"/>
          <w:szCs w:val="24"/>
        </w:rPr>
        <w:t>para la</w:t>
      </w:r>
      <w:r>
        <w:rPr>
          <w:rFonts w:ascii="Palatino Linotype" w:hAnsi="Palatino Linotype"/>
          <w:sz w:val="24"/>
          <w:szCs w:val="24"/>
        </w:rPr>
        <w:t xml:space="preserve"> </w:t>
      </w:r>
      <w:r w:rsidRPr="0086455B">
        <w:rPr>
          <w:rFonts w:ascii="Palatino Linotype" w:hAnsi="Palatino Linotype"/>
          <w:sz w:val="24"/>
          <w:szCs w:val="24"/>
        </w:rPr>
        <w:t>Información Financiera</w:t>
      </w:r>
      <w:r>
        <w:rPr>
          <w:rFonts w:ascii="Palatino Linotype" w:hAnsi="Palatino Linotype"/>
          <w:sz w:val="24"/>
          <w:szCs w:val="24"/>
        </w:rPr>
        <w:t xml:space="preserve"> </w:t>
      </w:r>
      <w:r w:rsidRPr="0086455B">
        <w:rPr>
          <w:rFonts w:ascii="Palatino Linotype" w:hAnsi="Palatino Linotype"/>
          <w:sz w:val="24"/>
          <w:szCs w:val="24"/>
        </w:rPr>
        <w:t>2010</w:t>
      </w:r>
      <w:r>
        <w:rPr>
          <w:rFonts w:ascii="Palatino Linotype" w:hAnsi="Palatino Linotype"/>
          <w:sz w:val="24"/>
          <w:szCs w:val="24"/>
        </w:rPr>
        <w:t>, párrafo 4.4, literal a, “u</w:t>
      </w:r>
      <w:r w:rsidRPr="0086455B">
        <w:rPr>
          <w:rFonts w:ascii="Palatino Linotype" w:hAnsi="Palatino Linotype"/>
          <w:sz w:val="24"/>
          <w:szCs w:val="24"/>
        </w:rPr>
        <w:t>n activo es un recurso controlado por la entidad como resultado de sucesos pasados, del que la</w:t>
      </w:r>
      <w:r>
        <w:rPr>
          <w:rFonts w:ascii="Palatino Linotype" w:hAnsi="Palatino Linotype"/>
          <w:sz w:val="24"/>
          <w:szCs w:val="24"/>
        </w:rPr>
        <w:t xml:space="preserve"> </w:t>
      </w:r>
      <w:r w:rsidRPr="0086455B">
        <w:rPr>
          <w:rFonts w:ascii="Palatino Linotype" w:hAnsi="Palatino Linotype"/>
          <w:sz w:val="24"/>
          <w:szCs w:val="24"/>
        </w:rPr>
        <w:t>entidad espera obtener, en el futuro, beneficios económicos</w:t>
      </w:r>
      <w:r>
        <w:rPr>
          <w:rFonts w:ascii="Palatino Linotype" w:hAnsi="Palatino Linotype"/>
          <w:sz w:val="24"/>
          <w:szCs w:val="24"/>
        </w:rPr>
        <w:t xml:space="preserve">” (p. 18). Puede observarse que se reconocen tres características para definir la condición del activo sin que ninguna haga referencia a las características objetivas de los activos. Estas son: 1) capacidad de generar beneficios económicos en forma de flujos de caja futuros, 2) entidad que controla y restringe tal capacidad, y 3) que surge de sucesos pasados y, por tanto otorga a la empresa el derecho a la explotación del recurso.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Por su parte Lee (2006a, p. 3) establece que </w:t>
      </w:r>
    </w:p>
    <w:p w:rsidR="00DC6A1C" w:rsidRPr="008F2A1E" w:rsidRDefault="00DC6A1C" w:rsidP="00DC6A1C">
      <w:pPr>
        <w:tabs>
          <w:tab w:val="left" w:pos="1187"/>
        </w:tabs>
        <w:spacing w:after="0" w:line="240" w:lineRule="auto"/>
        <w:ind w:left="567" w:right="616"/>
        <w:jc w:val="both"/>
        <w:rPr>
          <w:rFonts w:ascii="Palatino Linotype" w:hAnsi="Palatino Linotype"/>
          <w:sz w:val="24"/>
          <w:szCs w:val="24"/>
        </w:rPr>
      </w:pPr>
      <w:r w:rsidRPr="008F2A1E">
        <w:rPr>
          <w:rFonts w:ascii="Palatino Linotype" w:hAnsi="Palatino Linotype"/>
          <w:sz w:val="24"/>
          <w:szCs w:val="24"/>
        </w:rPr>
        <w:lastRenderedPageBreak/>
        <w:t>…la realidad económica es un subconjunto de una realidad social más amplia construido por los seres humanos, y distinta de la realidad física basada en las leyes naturales e independientes de los seres humanos [...] la realidad social es subjetiva y depende de la observación humana, el consenso y la comunicación de su existencia.</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A través de esta afirmación, </w:t>
      </w:r>
      <w:r w:rsidRPr="00773523">
        <w:rPr>
          <w:rFonts w:ascii="Palatino Linotype" w:hAnsi="Palatino Linotype"/>
          <w:sz w:val="24"/>
          <w:szCs w:val="24"/>
        </w:rPr>
        <w:t>L</w:t>
      </w:r>
      <w:r>
        <w:rPr>
          <w:rFonts w:ascii="Palatino Linotype" w:hAnsi="Palatino Linotype"/>
          <w:sz w:val="24"/>
          <w:szCs w:val="24"/>
        </w:rPr>
        <w:t>ee, pero además Shapiro (</w:t>
      </w:r>
      <w:r w:rsidRPr="00FA4786">
        <w:rPr>
          <w:rFonts w:ascii="Palatino Linotype" w:hAnsi="Palatino Linotype"/>
          <w:sz w:val="24"/>
          <w:szCs w:val="24"/>
        </w:rPr>
        <w:t>ob. cit.</w:t>
      </w:r>
      <w:r>
        <w:rPr>
          <w:rFonts w:ascii="Palatino Linotype" w:hAnsi="Palatino Linotype"/>
          <w:sz w:val="24"/>
          <w:szCs w:val="24"/>
        </w:rPr>
        <w:t>), reconocen que, dado que l</w:t>
      </w:r>
      <w:r w:rsidRPr="00773523">
        <w:rPr>
          <w:rFonts w:ascii="Palatino Linotype" w:hAnsi="Palatino Linotype"/>
          <w:sz w:val="24"/>
          <w:szCs w:val="24"/>
        </w:rPr>
        <w:t>a contabilidad es una actividad humana que tiene como objetivo representar los hechos institucionales acerca de la actividad económica</w:t>
      </w:r>
      <w:r>
        <w:rPr>
          <w:rFonts w:ascii="Palatino Linotype" w:hAnsi="Palatino Linotype"/>
          <w:sz w:val="24"/>
          <w:szCs w:val="24"/>
        </w:rPr>
        <w:t>,</w:t>
      </w:r>
      <w:r w:rsidRPr="00773523">
        <w:rPr>
          <w:rFonts w:ascii="Palatino Linotype" w:hAnsi="Palatino Linotype"/>
          <w:sz w:val="24"/>
          <w:szCs w:val="24"/>
        </w:rPr>
        <w:t xml:space="preserve"> por definición, implica intencionalidad colectiva acerca de su función social.</w:t>
      </w:r>
      <w:r>
        <w:rPr>
          <w:rFonts w:ascii="Palatino Linotype" w:hAnsi="Palatino Linotype"/>
          <w:sz w:val="24"/>
          <w:szCs w:val="24"/>
        </w:rPr>
        <w:t xml:space="preserve">     </w:t>
      </w:r>
    </w:p>
    <w:p w:rsidR="00DC6A1C" w:rsidRPr="003E0440" w:rsidRDefault="00DC6A1C" w:rsidP="00DC6A1C">
      <w:pPr>
        <w:tabs>
          <w:tab w:val="left" w:pos="1187"/>
        </w:tabs>
        <w:spacing w:after="0" w:line="360" w:lineRule="auto"/>
        <w:ind w:right="49"/>
        <w:jc w:val="both"/>
        <w:rPr>
          <w:rFonts w:ascii="Palatino Linotype" w:hAnsi="Palatino Linotype"/>
          <w:color w:val="FF0000"/>
          <w:sz w:val="24"/>
          <w:szCs w:val="24"/>
        </w:rPr>
      </w:pPr>
      <w:r>
        <w:rPr>
          <w:rFonts w:ascii="Palatino Linotype" w:hAnsi="Palatino Linotype"/>
          <w:sz w:val="24"/>
          <w:szCs w:val="24"/>
        </w:rPr>
        <w:t xml:space="preserve">     Sin embargo, como consecuencia de la consideración que Lee (2006a) realiza sobre la diferenciación que Searle hace entre reglas constitutivas, (las que crean la posibilidad de que se realicen ciertas actividades o resultados, como por ejemplo lo establecido en el párrafo 15 de la NIC 1 </w:t>
      </w:r>
      <w:r w:rsidRPr="002B771A">
        <w:rPr>
          <w:rFonts w:ascii="Palatino Linotype" w:hAnsi="Palatino Linotype"/>
          <w:sz w:val="24"/>
          <w:szCs w:val="24"/>
        </w:rPr>
        <w:t>Presentación de Estados Financieros</w:t>
      </w:r>
      <w:r>
        <w:rPr>
          <w:rFonts w:ascii="Palatino Linotype" w:hAnsi="Palatino Linotype"/>
          <w:sz w:val="24"/>
          <w:szCs w:val="24"/>
        </w:rPr>
        <w:t xml:space="preserve">, respecto de la </w:t>
      </w:r>
      <w:r w:rsidRPr="002B771A">
        <w:rPr>
          <w:rFonts w:ascii="Palatino Linotype" w:hAnsi="Palatino Linotype"/>
          <w:i/>
          <w:sz w:val="24"/>
          <w:szCs w:val="24"/>
        </w:rPr>
        <w:t>presentación razonable</w:t>
      </w:r>
      <w:r>
        <w:rPr>
          <w:rFonts w:ascii="Palatino Linotype" w:hAnsi="Palatino Linotype"/>
          <w:sz w:val="24"/>
          <w:szCs w:val="24"/>
        </w:rPr>
        <w:t xml:space="preserve"> de </w:t>
      </w:r>
      <w:r w:rsidRPr="002B771A">
        <w:rPr>
          <w:rFonts w:ascii="Palatino Linotype" w:hAnsi="Palatino Linotype"/>
          <w:sz w:val="24"/>
          <w:szCs w:val="24"/>
        </w:rPr>
        <w:t>la situación financiera y el rendimiento financiero, así como los flujos de efectivo de una Entidad</w:t>
      </w:r>
      <w:r>
        <w:rPr>
          <w:rFonts w:ascii="Palatino Linotype" w:hAnsi="Palatino Linotype"/>
          <w:sz w:val="24"/>
          <w:szCs w:val="24"/>
        </w:rPr>
        <w:t>, cuando establece</w:t>
      </w:r>
      <w:r w:rsidRPr="002B771A">
        <w:rPr>
          <w:rFonts w:ascii="Palatino Linotype" w:hAnsi="Palatino Linotype"/>
          <w:sz w:val="24"/>
          <w:szCs w:val="24"/>
        </w:rPr>
        <w:t xml:space="preserve"> </w:t>
      </w:r>
      <w:r>
        <w:rPr>
          <w:rFonts w:ascii="Palatino Linotype" w:hAnsi="Palatino Linotype"/>
          <w:sz w:val="24"/>
          <w:szCs w:val="24"/>
        </w:rPr>
        <w:t xml:space="preserve">que ésta </w:t>
      </w:r>
      <w:r w:rsidRPr="002B771A">
        <w:rPr>
          <w:rFonts w:ascii="Palatino Linotype" w:hAnsi="Palatino Linotype"/>
          <w:sz w:val="24"/>
          <w:szCs w:val="24"/>
        </w:rPr>
        <w:t xml:space="preserve">requiere </w:t>
      </w:r>
      <w:r>
        <w:rPr>
          <w:rFonts w:ascii="Palatino Linotype" w:hAnsi="Palatino Linotype"/>
          <w:sz w:val="24"/>
          <w:szCs w:val="24"/>
        </w:rPr>
        <w:t>“…</w:t>
      </w:r>
      <w:r w:rsidRPr="002B771A">
        <w:rPr>
          <w:rFonts w:ascii="Palatino Linotype" w:hAnsi="Palatino Linotype"/>
          <w:sz w:val="24"/>
          <w:szCs w:val="24"/>
        </w:rPr>
        <w:t>la presentación fidedigna de los</w:t>
      </w:r>
      <w:r>
        <w:rPr>
          <w:rFonts w:ascii="Palatino Linotype" w:hAnsi="Palatino Linotype"/>
          <w:sz w:val="24"/>
          <w:szCs w:val="24"/>
        </w:rPr>
        <w:t xml:space="preserve"> </w:t>
      </w:r>
      <w:r w:rsidRPr="002B771A">
        <w:rPr>
          <w:rFonts w:ascii="Palatino Linotype" w:hAnsi="Palatino Linotype"/>
          <w:sz w:val="24"/>
          <w:szCs w:val="24"/>
        </w:rPr>
        <w:t>efectos de las transacciones, así como de otros sucesos y condiciones, de acuerdo con las definiciones y los criterios de reconocimiento de activos, pasivos, ingresos y gastos</w:t>
      </w:r>
      <w:r>
        <w:rPr>
          <w:rFonts w:ascii="Palatino Linotype" w:hAnsi="Palatino Linotype"/>
          <w:sz w:val="24"/>
          <w:szCs w:val="24"/>
        </w:rPr>
        <w:t>” (p. 5)) y reglas regulativas (reglas normativas que regulan actividades pre-existentes, tal es el caso de lo establecido en el Boletín de Aplicación VEN-NIF</w:t>
      </w:r>
      <w:r w:rsidRPr="002B771A">
        <w:rPr>
          <w:rFonts w:ascii="Palatino Linotype" w:hAnsi="Palatino Linotype"/>
          <w:sz w:val="24"/>
          <w:szCs w:val="24"/>
        </w:rPr>
        <w:t xml:space="preserve"> Nº 2 Criterios </w:t>
      </w:r>
      <w:r>
        <w:rPr>
          <w:rFonts w:ascii="Palatino Linotype" w:hAnsi="Palatino Linotype"/>
          <w:sz w:val="24"/>
          <w:szCs w:val="24"/>
        </w:rPr>
        <w:t>p</w:t>
      </w:r>
      <w:r w:rsidRPr="002B771A">
        <w:rPr>
          <w:rFonts w:ascii="Palatino Linotype" w:hAnsi="Palatino Linotype"/>
          <w:sz w:val="24"/>
          <w:szCs w:val="24"/>
        </w:rPr>
        <w:t xml:space="preserve">ara </w:t>
      </w:r>
      <w:r>
        <w:rPr>
          <w:rFonts w:ascii="Palatino Linotype" w:hAnsi="Palatino Linotype"/>
          <w:sz w:val="24"/>
          <w:szCs w:val="24"/>
        </w:rPr>
        <w:t>e</w:t>
      </w:r>
      <w:r w:rsidRPr="002B771A">
        <w:rPr>
          <w:rFonts w:ascii="Palatino Linotype" w:hAnsi="Palatino Linotype"/>
          <w:sz w:val="24"/>
          <w:szCs w:val="24"/>
        </w:rPr>
        <w:t xml:space="preserve">l Reconocimiento </w:t>
      </w:r>
      <w:r>
        <w:rPr>
          <w:rFonts w:ascii="Palatino Linotype" w:hAnsi="Palatino Linotype"/>
          <w:sz w:val="24"/>
          <w:szCs w:val="24"/>
        </w:rPr>
        <w:t>d</w:t>
      </w:r>
      <w:r w:rsidRPr="002B771A">
        <w:rPr>
          <w:rFonts w:ascii="Palatino Linotype" w:hAnsi="Palatino Linotype"/>
          <w:sz w:val="24"/>
          <w:szCs w:val="24"/>
        </w:rPr>
        <w:t xml:space="preserve">e </w:t>
      </w:r>
      <w:r>
        <w:rPr>
          <w:rFonts w:ascii="Palatino Linotype" w:hAnsi="Palatino Linotype"/>
          <w:sz w:val="24"/>
          <w:szCs w:val="24"/>
        </w:rPr>
        <w:t>l</w:t>
      </w:r>
      <w:r w:rsidRPr="002B771A">
        <w:rPr>
          <w:rFonts w:ascii="Palatino Linotype" w:hAnsi="Palatino Linotype"/>
          <w:sz w:val="24"/>
          <w:szCs w:val="24"/>
        </w:rPr>
        <w:t>a Inflación</w:t>
      </w:r>
      <w:r>
        <w:rPr>
          <w:rFonts w:ascii="Palatino Linotype" w:hAnsi="Palatino Linotype"/>
          <w:sz w:val="24"/>
          <w:szCs w:val="24"/>
        </w:rPr>
        <w:t xml:space="preserve"> e</w:t>
      </w:r>
      <w:r w:rsidRPr="002B771A">
        <w:rPr>
          <w:rFonts w:ascii="Palatino Linotype" w:hAnsi="Palatino Linotype"/>
          <w:sz w:val="24"/>
          <w:szCs w:val="24"/>
        </w:rPr>
        <w:t xml:space="preserve">n </w:t>
      </w:r>
      <w:r>
        <w:rPr>
          <w:rFonts w:ascii="Palatino Linotype" w:hAnsi="Palatino Linotype"/>
          <w:sz w:val="24"/>
          <w:szCs w:val="24"/>
        </w:rPr>
        <w:t>l</w:t>
      </w:r>
      <w:r w:rsidRPr="002B771A">
        <w:rPr>
          <w:rFonts w:ascii="Palatino Linotype" w:hAnsi="Palatino Linotype"/>
          <w:sz w:val="24"/>
          <w:szCs w:val="24"/>
        </w:rPr>
        <w:t xml:space="preserve">os Estados Financieros Preparados </w:t>
      </w:r>
      <w:r>
        <w:rPr>
          <w:rFonts w:ascii="Palatino Linotype" w:hAnsi="Palatino Linotype"/>
          <w:sz w:val="24"/>
          <w:szCs w:val="24"/>
        </w:rPr>
        <w:t>d</w:t>
      </w:r>
      <w:r w:rsidRPr="002B771A">
        <w:rPr>
          <w:rFonts w:ascii="Palatino Linotype" w:hAnsi="Palatino Linotype"/>
          <w:sz w:val="24"/>
          <w:szCs w:val="24"/>
        </w:rPr>
        <w:t>e</w:t>
      </w:r>
      <w:r>
        <w:rPr>
          <w:rFonts w:ascii="Palatino Linotype" w:hAnsi="Palatino Linotype"/>
          <w:sz w:val="24"/>
          <w:szCs w:val="24"/>
        </w:rPr>
        <w:t xml:space="preserve"> </w:t>
      </w:r>
      <w:r w:rsidRPr="002B771A">
        <w:rPr>
          <w:rFonts w:ascii="Palatino Linotype" w:hAnsi="Palatino Linotype"/>
          <w:sz w:val="24"/>
          <w:szCs w:val="24"/>
        </w:rPr>
        <w:t xml:space="preserve">Acuerdo </w:t>
      </w:r>
      <w:r>
        <w:rPr>
          <w:rFonts w:ascii="Palatino Linotype" w:hAnsi="Palatino Linotype"/>
          <w:sz w:val="24"/>
          <w:szCs w:val="24"/>
        </w:rPr>
        <w:t>c</w:t>
      </w:r>
      <w:r w:rsidRPr="002B771A">
        <w:rPr>
          <w:rFonts w:ascii="Palatino Linotype" w:hAnsi="Palatino Linotype"/>
          <w:sz w:val="24"/>
          <w:szCs w:val="24"/>
        </w:rPr>
        <w:t>on V</w:t>
      </w:r>
      <w:r>
        <w:rPr>
          <w:rFonts w:ascii="Palatino Linotype" w:hAnsi="Palatino Linotype"/>
          <w:sz w:val="24"/>
          <w:szCs w:val="24"/>
        </w:rPr>
        <w:t>EN</w:t>
      </w:r>
      <w:r w:rsidRPr="002B771A">
        <w:rPr>
          <w:rFonts w:ascii="Palatino Linotype" w:hAnsi="Palatino Linotype"/>
          <w:sz w:val="24"/>
          <w:szCs w:val="24"/>
        </w:rPr>
        <w:t>-N</w:t>
      </w:r>
      <w:r>
        <w:rPr>
          <w:rFonts w:ascii="Palatino Linotype" w:hAnsi="Palatino Linotype"/>
          <w:sz w:val="24"/>
          <w:szCs w:val="24"/>
        </w:rPr>
        <w:t xml:space="preserve">IF </w:t>
      </w:r>
      <w:r w:rsidRPr="002B771A">
        <w:rPr>
          <w:rFonts w:ascii="Palatino Linotype" w:hAnsi="Palatino Linotype"/>
          <w:sz w:val="24"/>
          <w:szCs w:val="24"/>
        </w:rPr>
        <w:t>(BA VEN-NIF 2)</w:t>
      </w:r>
      <w:r>
        <w:rPr>
          <w:rFonts w:ascii="Palatino Linotype" w:hAnsi="Palatino Linotype"/>
          <w:sz w:val="24"/>
          <w:szCs w:val="24"/>
        </w:rPr>
        <w:t xml:space="preserve"> en el que la FCCPV, reconociendo el efecto que la inflación ejerce sobre la información financiera que se presenta a valores históricos, condicionando su </w:t>
      </w:r>
      <w:r w:rsidRPr="00FD6EF9">
        <w:rPr>
          <w:rFonts w:ascii="Palatino Linotype" w:hAnsi="Palatino Linotype"/>
          <w:i/>
          <w:sz w:val="24"/>
          <w:szCs w:val="24"/>
        </w:rPr>
        <w:t>presentación razonable</w:t>
      </w:r>
      <w:r>
        <w:rPr>
          <w:rFonts w:ascii="Palatino Linotype" w:hAnsi="Palatino Linotype"/>
          <w:sz w:val="24"/>
          <w:szCs w:val="24"/>
        </w:rPr>
        <w:t xml:space="preserve">, y a pesar de lo establecido en la </w:t>
      </w:r>
      <w:r>
        <w:rPr>
          <w:rFonts w:ascii="Palatino Linotype" w:hAnsi="Palatino Linotype"/>
          <w:sz w:val="24"/>
          <w:szCs w:val="24"/>
        </w:rPr>
        <w:lastRenderedPageBreak/>
        <w:t xml:space="preserve">norma contable internacional sobre información financiera en economías (hiper)inflacionarias, señala en su párrafo 13 (p. 6) que en Venezuela, </w:t>
      </w:r>
      <w:r w:rsidRPr="00A10B23">
        <w:rPr>
          <w:rFonts w:ascii="Palatino Linotype" w:hAnsi="Palatino Linotype"/>
          <w:sz w:val="24"/>
          <w:szCs w:val="24"/>
        </w:rPr>
        <w:t>las entidades reconocerán</w:t>
      </w:r>
      <w:r>
        <w:rPr>
          <w:rFonts w:ascii="Palatino Linotype" w:hAnsi="Palatino Linotype"/>
          <w:sz w:val="24"/>
          <w:szCs w:val="24"/>
        </w:rPr>
        <w:t xml:space="preserve"> </w:t>
      </w:r>
      <w:r w:rsidRPr="00A10B23">
        <w:rPr>
          <w:rFonts w:ascii="Palatino Linotype" w:hAnsi="Palatino Linotype"/>
          <w:sz w:val="24"/>
          <w:szCs w:val="24"/>
        </w:rPr>
        <w:t xml:space="preserve">los efectos de la inflación en sus estados financieros </w:t>
      </w:r>
      <w:r>
        <w:rPr>
          <w:rFonts w:ascii="Palatino Linotype" w:hAnsi="Palatino Linotype"/>
          <w:sz w:val="24"/>
          <w:szCs w:val="24"/>
        </w:rPr>
        <w:t xml:space="preserve">preparados y presentados </w:t>
      </w:r>
      <w:r w:rsidRPr="00A10B23">
        <w:rPr>
          <w:rFonts w:ascii="Palatino Linotype" w:hAnsi="Palatino Linotype"/>
          <w:sz w:val="24"/>
          <w:szCs w:val="24"/>
        </w:rPr>
        <w:t>de acuerdo</w:t>
      </w:r>
      <w:r>
        <w:rPr>
          <w:rFonts w:ascii="Palatino Linotype" w:hAnsi="Palatino Linotype"/>
          <w:sz w:val="24"/>
          <w:szCs w:val="24"/>
        </w:rPr>
        <w:t xml:space="preserve"> </w:t>
      </w:r>
      <w:r w:rsidRPr="00A10B23">
        <w:rPr>
          <w:rFonts w:ascii="Palatino Linotype" w:hAnsi="Palatino Linotype"/>
          <w:sz w:val="24"/>
          <w:szCs w:val="24"/>
        </w:rPr>
        <w:t xml:space="preserve">con VEN-NIF, </w:t>
      </w:r>
      <w:r>
        <w:rPr>
          <w:rFonts w:ascii="Palatino Linotype" w:hAnsi="Palatino Linotype"/>
          <w:sz w:val="24"/>
          <w:szCs w:val="24"/>
        </w:rPr>
        <w:t>“…</w:t>
      </w:r>
      <w:r w:rsidRPr="00A10B23">
        <w:rPr>
          <w:rFonts w:ascii="Palatino Linotype" w:hAnsi="Palatino Linotype"/>
          <w:sz w:val="24"/>
          <w:szCs w:val="24"/>
        </w:rPr>
        <w:t>cuando el porcentaje acumulado de inflación durante su</w:t>
      </w:r>
      <w:r>
        <w:rPr>
          <w:rFonts w:ascii="Palatino Linotype" w:hAnsi="Palatino Linotype"/>
          <w:sz w:val="24"/>
          <w:szCs w:val="24"/>
        </w:rPr>
        <w:t xml:space="preserve"> </w:t>
      </w:r>
      <w:r w:rsidRPr="00A10B23">
        <w:rPr>
          <w:rFonts w:ascii="Palatino Linotype" w:hAnsi="Palatino Linotype"/>
          <w:sz w:val="24"/>
          <w:szCs w:val="24"/>
        </w:rPr>
        <w:t>ejercicio económico sobrepase un (1) dígito</w:t>
      </w:r>
      <w:r>
        <w:rPr>
          <w:rFonts w:ascii="Palatino Linotype" w:hAnsi="Palatino Linotype"/>
          <w:sz w:val="24"/>
          <w:szCs w:val="24"/>
        </w:rPr>
        <w:t>” y que c</w:t>
      </w:r>
      <w:r w:rsidRPr="00A10B23">
        <w:rPr>
          <w:rFonts w:ascii="Palatino Linotype" w:hAnsi="Palatino Linotype"/>
          <w:sz w:val="24"/>
          <w:szCs w:val="24"/>
        </w:rPr>
        <w:t>uando la inflación sea de un</w:t>
      </w:r>
      <w:r>
        <w:rPr>
          <w:rFonts w:ascii="Palatino Linotype" w:hAnsi="Palatino Linotype"/>
          <w:sz w:val="24"/>
          <w:szCs w:val="24"/>
        </w:rPr>
        <w:t xml:space="preserve"> </w:t>
      </w:r>
      <w:r w:rsidRPr="00A10B23">
        <w:rPr>
          <w:rFonts w:ascii="Palatino Linotype" w:hAnsi="Palatino Linotype"/>
          <w:sz w:val="24"/>
          <w:szCs w:val="24"/>
        </w:rPr>
        <w:t xml:space="preserve">(1) dígito, </w:t>
      </w:r>
      <w:r>
        <w:rPr>
          <w:rFonts w:ascii="Palatino Linotype" w:hAnsi="Palatino Linotype"/>
          <w:sz w:val="24"/>
          <w:szCs w:val="24"/>
        </w:rPr>
        <w:t xml:space="preserve">será </w:t>
      </w:r>
      <w:r w:rsidRPr="00A10B23">
        <w:rPr>
          <w:rFonts w:ascii="Palatino Linotype" w:hAnsi="Palatino Linotype"/>
          <w:sz w:val="24"/>
          <w:szCs w:val="24"/>
        </w:rPr>
        <w:t xml:space="preserve">la gerencia </w:t>
      </w:r>
      <w:r>
        <w:rPr>
          <w:rFonts w:ascii="Palatino Linotype" w:hAnsi="Palatino Linotype"/>
          <w:sz w:val="24"/>
          <w:szCs w:val="24"/>
        </w:rPr>
        <w:t xml:space="preserve">quien evalúe </w:t>
      </w:r>
      <w:r w:rsidRPr="00A10B23">
        <w:rPr>
          <w:rFonts w:ascii="Palatino Linotype" w:hAnsi="Palatino Linotype"/>
          <w:sz w:val="24"/>
          <w:szCs w:val="24"/>
        </w:rPr>
        <w:t>sus efectos en la información financiera</w:t>
      </w:r>
      <w:r>
        <w:rPr>
          <w:rFonts w:ascii="Palatino Linotype" w:hAnsi="Palatino Linotype"/>
          <w:sz w:val="24"/>
          <w:szCs w:val="24"/>
        </w:rPr>
        <w:t xml:space="preserve"> </w:t>
      </w:r>
      <w:r w:rsidRPr="00A10B23">
        <w:rPr>
          <w:rFonts w:ascii="Palatino Linotype" w:hAnsi="Palatino Linotype"/>
          <w:sz w:val="24"/>
          <w:szCs w:val="24"/>
        </w:rPr>
        <w:t>y si</w:t>
      </w:r>
      <w:r>
        <w:rPr>
          <w:rFonts w:ascii="Palatino Linotype" w:hAnsi="Palatino Linotype"/>
          <w:sz w:val="24"/>
          <w:szCs w:val="24"/>
        </w:rPr>
        <w:t>, en función de su relevancia, deba</w:t>
      </w:r>
      <w:r w:rsidRPr="00A10B23">
        <w:rPr>
          <w:rFonts w:ascii="Palatino Linotype" w:hAnsi="Palatino Linotype"/>
          <w:sz w:val="24"/>
          <w:szCs w:val="24"/>
        </w:rPr>
        <w:t xml:space="preserve"> reconocerl</w:t>
      </w:r>
      <w:r>
        <w:rPr>
          <w:rFonts w:ascii="Palatino Linotype" w:hAnsi="Palatino Linotype"/>
          <w:sz w:val="24"/>
          <w:szCs w:val="24"/>
        </w:rPr>
        <w:t>a), y la importancia que ambas tienen en el campo de la generación de las normas contables, este autor manifiesta su desacuerdo respecto de la postura de Mouck (</w:t>
      </w:r>
      <w:r w:rsidRPr="00F937CB">
        <w:rPr>
          <w:rFonts w:ascii="Palatino Linotype" w:hAnsi="Palatino Linotype"/>
          <w:sz w:val="24"/>
          <w:szCs w:val="24"/>
        </w:rPr>
        <w:t>ob. cit.</w:t>
      </w:r>
      <w:r>
        <w:rPr>
          <w:rFonts w:ascii="Palatino Linotype" w:hAnsi="Palatino Linotype"/>
          <w:sz w:val="24"/>
          <w:szCs w:val="24"/>
        </w:rPr>
        <w:t xml:space="preserve">), quien partiendo del hecho de que la contabilidad existe, básicamente, para representar la realidad económica, argumenta que las reglas que se le acomodan son regulativas, pues son éstas las que permiten la construcción de tales representaciones.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primeria instancia llama la atención tal circunstancia, pues Mouck (</w:t>
      </w:r>
      <w:r w:rsidRPr="000D09BB">
        <w:rPr>
          <w:rFonts w:ascii="Palatino Linotype" w:hAnsi="Palatino Linotype"/>
          <w:sz w:val="24"/>
          <w:szCs w:val="24"/>
        </w:rPr>
        <w:t>ob. cit.</w:t>
      </w:r>
      <w:r>
        <w:rPr>
          <w:rFonts w:ascii="Palatino Linotype" w:hAnsi="Palatino Linotype"/>
          <w:sz w:val="24"/>
          <w:szCs w:val="24"/>
        </w:rPr>
        <w:t xml:space="preserve">) reconoce, que una de las aportaciones más importantes respecto de la resolución del conflicto de la realidad y la contabilidad se responde desde la teoría de Searle, dado que, si bien se reconoce que existen hechos que no poseen referentes objetivos ni en la realidad física bruta, ni en la realidad institucional, se reconocen </w:t>
      </w:r>
      <w:r w:rsidRPr="00635CFB">
        <w:rPr>
          <w:rFonts w:ascii="Palatino Linotype" w:hAnsi="Palatino Linotype"/>
          <w:sz w:val="24"/>
          <w:szCs w:val="24"/>
        </w:rPr>
        <w:t xml:space="preserve">representaciones </w:t>
      </w:r>
      <w:r>
        <w:rPr>
          <w:rFonts w:ascii="Palatino Linotype" w:hAnsi="Palatino Linotype"/>
          <w:sz w:val="24"/>
          <w:szCs w:val="24"/>
        </w:rPr>
        <w:t xml:space="preserve">financieras </w:t>
      </w:r>
      <w:r w:rsidRPr="00635CFB">
        <w:rPr>
          <w:rFonts w:ascii="Palatino Linotype" w:hAnsi="Palatino Linotype"/>
          <w:sz w:val="24"/>
          <w:szCs w:val="24"/>
        </w:rPr>
        <w:t xml:space="preserve">de </w:t>
      </w:r>
      <w:r>
        <w:rPr>
          <w:rFonts w:ascii="Palatino Linotype" w:hAnsi="Palatino Linotype"/>
          <w:sz w:val="24"/>
          <w:szCs w:val="24"/>
        </w:rPr>
        <w:t xml:space="preserve">la </w:t>
      </w:r>
      <w:r w:rsidRPr="00635CFB">
        <w:rPr>
          <w:rFonts w:ascii="Palatino Linotype" w:hAnsi="Palatino Linotype"/>
          <w:sz w:val="24"/>
          <w:szCs w:val="24"/>
        </w:rPr>
        <w:t>contabilidad</w:t>
      </w:r>
      <w:r>
        <w:rPr>
          <w:rFonts w:ascii="Palatino Linotype" w:hAnsi="Palatino Linotype"/>
          <w:sz w:val="24"/>
          <w:szCs w:val="24"/>
        </w:rPr>
        <w:t xml:space="preserve"> que solo tienen </w:t>
      </w:r>
      <w:r w:rsidRPr="00635CFB">
        <w:rPr>
          <w:rFonts w:ascii="Palatino Linotype" w:hAnsi="Palatino Linotype"/>
          <w:sz w:val="24"/>
          <w:szCs w:val="24"/>
        </w:rPr>
        <w:t xml:space="preserve">existencia en un conjunto de reglas, normas de contabilidad financiera, </w:t>
      </w:r>
      <w:r>
        <w:rPr>
          <w:rFonts w:ascii="Palatino Linotype" w:hAnsi="Palatino Linotype"/>
          <w:sz w:val="24"/>
          <w:szCs w:val="24"/>
        </w:rPr>
        <w:t>basadas sobre hechos epistemológicamente objetivos pero consecuencia de una intencionalidad colectiva, lo que les confiere una dimensión ontológicamente subjetiva, tal es el caso del resultado integral del ejercicio, el total activo, total pasivo, entre otros.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Sin embargo, lo realmente importante es que tal consideración permite entender que la contabilidad abandonó su única función de la representación de los efectos económicos de las operaciones realizadas por una empresa dentro de un contexto económico específico, para “…producir p</w:t>
      </w:r>
      <w:r w:rsidRPr="008A17F0">
        <w:rPr>
          <w:rFonts w:ascii="Palatino Linotype" w:hAnsi="Palatino Linotype"/>
          <w:sz w:val="24"/>
          <w:szCs w:val="24"/>
        </w:rPr>
        <w:t xml:space="preserve">rácticas </w:t>
      </w:r>
      <w:r>
        <w:rPr>
          <w:rFonts w:ascii="Palatino Linotype" w:hAnsi="Palatino Linotype"/>
          <w:sz w:val="24"/>
          <w:szCs w:val="24"/>
        </w:rPr>
        <w:t>contables financiera</w:t>
      </w:r>
      <w:r w:rsidRPr="008A17F0">
        <w:rPr>
          <w:rFonts w:ascii="Palatino Linotype" w:hAnsi="Palatino Linotype"/>
          <w:sz w:val="24"/>
          <w:szCs w:val="24"/>
        </w:rPr>
        <w:t xml:space="preserve">s </w:t>
      </w:r>
      <w:r>
        <w:rPr>
          <w:rFonts w:ascii="Palatino Linotype" w:hAnsi="Palatino Linotype"/>
          <w:sz w:val="24"/>
          <w:szCs w:val="24"/>
        </w:rPr>
        <w:t>implicada</w:t>
      </w:r>
      <w:r w:rsidRPr="008A17F0">
        <w:rPr>
          <w:rFonts w:ascii="Palatino Linotype" w:hAnsi="Palatino Linotype"/>
          <w:sz w:val="24"/>
          <w:szCs w:val="24"/>
        </w:rPr>
        <w:t>s en la construcción y reproducción del mundo social</w:t>
      </w:r>
      <w:r>
        <w:rPr>
          <w:rFonts w:ascii="Palatino Linotype" w:hAnsi="Palatino Linotype"/>
          <w:sz w:val="24"/>
          <w:szCs w:val="24"/>
        </w:rPr>
        <w:t>”(Hines citado por Lee 2006a, p. 15).</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Se entiende entonces, que los entes emisores de normas deberían producir prácticas contables que siendo ontológicamente subjetivas, puedan ser representadas de forma epistemológicamente objetiva, de manera que puedan</w:t>
      </w:r>
      <w:r w:rsidRPr="00127FF5">
        <w:rPr>
          <w:rFonts w:ascii="Palatino Linotype" w:hAnsi="Palatino Linotype"/>
          <w:sz w:val="24"/>
          <w:szCs w:val="24"/>
        </w:rPr>
        <w:t xml:space="preserve"> exist</w:t>
      </w:r>
      <w:r>
        <w:rPr>
          <w:rFonts w:ascii="Palatino Linotype" w:hAnsi="Palatino Linotype"/>
          <w:sz w:val="24"/>
          <w:szCs w:val="24"/>
        </w:rPr>
        <w:t>ir</w:t>
      </w:r>
      <w:r w:rsidRPr="00127FF5">
        <w:rPr>
          <w:rFonts w:ascii="Palatino Linotype" w:hAnsi="Palatino Linotype"/>
          <w:sz w:val="24"/>
          <w:szCs w:val="24"/>
        </w:rPr>
        <w:t xml:space="preserve"> representaciones verosímiles de la realidad social en </w:t>
      </w:r>
      <w:r>
        <w:rPr>
          <w:rFonts w:ascii="Palatino Linotype" w:hAnsi="Palatino Linotype"/>
          <w:sz w:val="24"/>
          <w:szCs w:val="24"/>
        </w:rPr>
        <w:t xml:space="preserve">las que los usuarios crean, pues </w:t>
      </w:r>
      <w:r w:rsidRPr="00127FF5">
        <w:rPr>
          <w:rFonts w:ascii="Palatino Linotype" w:hAnsi="Palatino Linotype"/>
          <w:sz w:val="24"/>
          <w:szCs w:val="24"/>
        </w:rPr>
        <w:t>representan la realidad con suficiente precisión</w:t>
      </w:r>
      <w:r>
        <w:rPr>
          <w:rFonts w:ascii="Palatino Linotype" w:hAnsi="Palatino Linotype"/>
          <w:sz w:val="24"/>
          <w:szCs w:val="24"/>
        </w:rPr>
        <w:t xml:space="preserve">. </w:t>
      </w:r>
    </w:p>
    <w:p w:rsidR="00DC6A1C" w:rsidRDefault="00DC6A1C" w:rsidP="00DC6A1C">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Sí contribuye la contabilidad “…a f</w:t>
      </w:r>
      <w:r w:rsidRPr="006400C2">
        <w:rPr>
          <w:rFonts w:ascii="Palatino Linotype" w:hAnsi="Palatino Linotype"/>
          <w:sz w:val="24"/>
          <w:szCs w:val="24"/>
        </w:rPr>
        <w:t>acilita</w:t>
      </w:r>
      <w:r>
        <w:rPr>
          <w:rFonts w:ascii="Palatino Linotype" w:hAnsi="Palatino Linotype"/>
          <w:sz w:val="24"/>
          <w:szCs w:val="24"/>
        </w:rPr>
        <w:t>r</w:t>
      </w:r>
      <w:r w:rsidRPr="006400C2">
        <w:rPr>
          <w:rFonts w:ascii="Palatino Linotype" w:hAnsi="Palatino Linotype"/>
          <w:sz w:val="24"/>
          <w:szCs w:val="24"/>
        </w:rPr>
        <w:t xml:space="preserve"> una coordinación más eficaz y el control de la actividad económica</w:t>
      </w:r>
      <w:r>
        <w:rPr>
          <w:rFonts w:ascii="Palatino Linotype" w:hAnsi="Palatino Linotype"/>
          <w:sz w:val="24"/>
          <w:szCs w:val="24"/>
        </w:rPr>
        <w:t>” (</w:t>
      </w:r>
      <w:r w:rsidRPr="008F2A1E">
        <w:rPr>
          <w:rFonts w:ascii="Palatino Linotype" w:hAnsi="Palatino Linotype"/>
          <w:sz w:val="24"/>
          <w:szCs w:val="24"/>
        </w:rPr>
        <w:t>ob. cit.,</w:t>
      </w:r>
      <w:r>
        <w:rPr>
          <w:rFonts w:ascii="Palatino Linotype" w:hAnsi="Palatino Linotype"/>
          <w:sz w:val="24"/>
          <w:szCs w:val="24"/>
        </w:rPr>
        <w:t xml:space="preserve"> p. 534), tal y como lo establece </w:t>
      </w:r>
      <w:r w:rsidRPr="006400C2">
        <w:rPr>
          <w:rFonts w:ascii="Palatino Linotype" w:hAnsi="Palatino Linotype"/>
          <w:sz w:val="24"/>
          <w:szCs w:val="24"/>
        </w:rPr>
        <w:t>Crosby</w:t>
      </w:r>
      <w:r>
        <w:rPr>
          <w:rFonts w:ascii="Palatino Linotype" w:hAnsi="Palatino Linotype"/>
          <w:sz w:val="24"/>
          <w:szCs w:val="24"/>
        </w:rPr>
        <w:t xml:space="preserve"> citado por Mouck</w:t>
      </w:r>
      <w:r w:rsidRPr="006400C2">
        <w:rPr>
          <w:rFonts w:ascii="Palatino Linotype" w:hAnsi="Palatino Linotype"/>
          <w:sz w:val="24"/>
          <w:szCs w:val="24"/>
        </w:rPr>
        <w:t xml:space="preserve"> </w:t>
      </w:r>
      <w:r>
        <w:rPr>
          <w:rFonts w:ascii="Palatino Linotype" w:hAnsi="Palatino Linotype"/>
          <w:sz w:val="24"/>
          <w:szCs w:val="24"/>
        </w:rPr>
        <w:t>(</w:t>
      </w:r>
      <w:r w:rsidRPr="008F2A1E">
        <w:rPr>
          <w:rFonts w:ascii="Palatino Linotype" w:hAnsi="Palatino Linotype"/>
          <w:sz w:val="24"/>
          <w:szCs w:val="24"/>
        </w:rPr>
        <w:t>ob. cit., p.</w:t>
      </w:r>
      <w:r>
        <w:rPr>
          <w:rFonts w:ascii="Palatino Linotype" w:hAnsi="Palatino Linotype"/>
          <w:sz w:val="24"/>
          <w:szCs w:val="24"/>
        </w:rPr>
        <w:t xml:space="preserve"> 533), y “…no</w:t>
      </w:r>
      <w:r w:rsidRPr="006400C2">
        <w:rPr>
          <w:rFonts w:ascii="Palatino Linotype" w:hAnsi="Palatino Linotype"/>
          <w:sz w:val="24"/>
          <w:szCs w:val="24"/>
        </w:rPr>
        <w:t xml:space="preserve"> la realidad, sino algo más sutil: la percepció</w:t>
      </w:r>
      <w:r>
        <w:rPr>
          <w:rFonts w:ascii="Palatino Linotype" w:hAnsi="Palatino Linotype"/>
          <w:sz w:val="24"/>
          <w:szCs w:val="24"/>
        </w:rPr>
        <w:t xml:space="preserve">n de la realidad'', lo que involucra </w:t>
      </w:r>
      <w:r w:rsidRPr="006400C2">
        <w:rPr>
          <w:rFonts w:ascii="Palatino Linotype" w:hAnsi="Palatino Linotype"/>
          <w:sz w:val="24"/>
          <w:szCs w:val="24"/>
        </w:rPr>
        <w:t>observar y registrar la actividad económica</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Contempla Lee que para que esto sea el norte que guíe el desarrollo de las normas contables por parte de los órganos emisores, </w:t>
      </w:r>
      <w:r w:rsidRPr="000C0900">
        <w:rPr>
          <w:rFonts w:ascii="Palatino Linotype" w:hAnsi="Palatino Linotype"/>
          <w:sz w:val="24"/>
          <w:szCs w:val="24"/>
        </w:rPr>
        <w:t>debe</w:t>
      </w:r>
      <w:r>
        <w:rPr>
          <w:rFonts w:ascii="Palatino Linotype" w:hAnsi="Palatino Linotype"/>
          <w:sz w:val="24"/>
          <w:szCs w:val="24"/>
        </w:rPr>
        <w:t>n</w:t>
      </w:r>
      <w:r w:rsidRPr="000C0900">
        <w:rPr>
          <w:rFonts w:ascii="Palatino Linotype" w:hAnsi="Palatino Linotype"/>
          <w:sz w:val="24"/>
          <w:szCs w:val="24"/>
        </w:rPr>
        <w:t xml:space="preserve"> eliminar de sus pronunciamientos cualquier </w:t>
      </w:r>
      <w:r>
        <w:rPr>
          <w:rFonts w:ascii="Palatino Linotype" w:hAnsi="Palatino Linotype"/>
          <w:sz w:val="24"/>
          <w:szCs w:val="24"/>
        </w:rPr>
        <w:t xml:space="preserve">inferencia o implicación de que </w:t>
      </w:r>
      <w:r w:rsidRPr="000C0900">
        <w:rPr>
          <w:rFonts w:ascii="Palatino Linotype" w:hAnsi="Palatino Linotype"/>
          <w:sz w:val="24"/>
          <w:szCs w:val="24"/>
        </w:rPr>
        <w:t xml:space="preserve">los contadores representan una realidad económica independiente y objetiva. </w:t>
      </w:r>
      <w:r>
        <w:rPr>
          <w:rFonts w:ascii="Palatino Linotype" w:hAnsi="Palatino Linotype"/>
          <w:sz w:val="24"/>
          <w:szCs w:val="24"/>
        </w:rPr>
        <w:t>Los c</w:t>
      </w:r>
      <w:r w:rsidRPr="000C0900">
        <w:rPr>
          <w:rFonts w:ascii="Palatino Linotype" w:hAnsi="Palatino Linotype"/>
          <w:sz w:val="24"/>
          <w:szCs w:val="24"/>
        </w:rPr>
        <w:t xml:space="preserve">ontadores no </w:t>
      </w:r>
      <w:r>
        <w:rPr>
          <w:rFonts w:ascii="Palatino Linotype" w:hAnsi="Palatino Linotype"/>
          <w:sz w:val="24"/>
          <w:szCs w:val="24"/>
        </w:rPr>
        <w:t xml:space="preserve">tratan con hechos físicos brutos, </w:t>
      </w:r>
      <w:r w:rsidRPr="000C0900">
        <w:rPr>
          <w:rFonts w:ascii="Palatino Linotype" w:hAnsi="Palatino Linotype"/>
          <w:sz w:val="24"/>
          <w:szCs w:val="24"/>
        </w:rPr>
        <w:t xml:space="preserve">excepto </w:t>
      </w:r>
      <w:r>
        <w:rPr>
          <w:rFonts w:ascii="Palatino Linotype" w:hAnsi="Palatino Linotype"/>
          <w:sz w:val="24"/>
          <w:szCs w:val="24"/>
        </w:rPr>
        <w:t xml:space="preserve">en el sentido más indirecto, pues los referentes se conciben desde las características del observador y no a partir de sus características intrínsecas (2006a, 2006b).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última instancia, </w:t>
      </w:r>
      <w:r w:rsidRPr="002816F3">
        <w:rPr>
          <w:rFonts w:ascii="Palatino Linotype" w:hAnsi="Palatino Linotype"/>
          <w:sz w:val="24"/>
          <w:szCs w:val="24"/>
        </w:rPr>
        <w:t>lo que es objetivo es la representación contable de la realidad</w:t>
      </w:r>
      <w:r>
        <w:rPr>
          <w:rFonts w:ascii="Palatino Linotype" w:hAnsi="Palatino Linotype"/>
          <w:sz w:val="24"/>
          <w:szCs w:val="24"/>
        </w:rPr>
        <w:t xml:space="preserve"> y no </w:t>
      </w:r>
      <w:r w:rsidRPr="000C0900">
        <w:rPr>
          <w:rFonts w:ascii="Palatino Linotype" w:hAnsi="Palatino Linotype"/>
          <w:sz w:val="24"/>
          <w:szCs w:val="24"/>
        </w:rPr>
        <w:t>la materia objeto de la contabilidad</w:t>
      </w:r>
      <w:r w:rsidRPr="002816F3">
        <w:rPr>
          <w:rFonts w:ascii="Palatino Linotype" w:hAnsi="Palatino Linotype"/>
          <w:sz w:val="24"/>
          <w:szCs w:val="24"/>
        </w:rPr>
        <w:t>,</w:t>
      </w:r>
      <w:r>
        <w:rPr>
          <w:rFonts w:ascii="Palatino Linotype" w:hAnsi="Palatino Linotype"/>
          <w:sz w:val="24"/>
          <w:szCs w:val="24"/>
        </w:rPr>
        <w:t xml:space="preserve"> considerando</w:t>
      </w:r>
      <w:r w:rsidRPr="002816F3">
        <w:rPr>
          <w:rFonts w:ascii="Palatino Linotype" w:hAnsi="Palatino Linotype"/>
          <w:sz w:val="24"/>
          <w:szCs w:val="24"/>
        </w:rPr>
        <w:t xml:space="preserve"> que la </w:t>
      </w:r>
      <w:r w:rsidRPr="002816F3">
        <w:rPr>
          <w:rFonts w:ascii="Palatino Linotype" w:hAnsi="Palatino Linotype"/>
          <w:sz w:val="24"/>
          <w:szCs w:val="24"/>
        </w:rPr>
        <w:lastRenderedPageBreak/>
        <w:t>contabilidad tiene que lidiar con hechos institucionales que son creación del hombre</w:t>
      </w:r>
      <w:r>
        <w:rPr>
          <w:rFonts w:ascii="Palatino Linotype" w:hAnsi="Palatino Linotype"/>
          <w:sz w:val="24"/>
          <w:szCs w:val="24"/>
        </w:rPr>
        <w:t xml:space="preserve">, por tanto, </w:t>
      </w:r>
      <w:r w:rsidRPr="002816F3">
        <w:rPr>
          <w:rFonts w:ascii="Palatino Linotype" w:hAnsi="Palatino Linotype"/>
          <w:sz w:val="24"/>
          <w:szCs w:val="24"/>
        </w:rPr>
        <w:t>ontológicamente subjetivos</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Sin embargo, tal concepción no es exclusiva del IASB. Como consecuencia de las entrevistas realizadas a miembros de la FCCPV se pudo observar que 75% de los mismos entiende que el trabajo contable se reduce a procesar datos y a producir información a través de la aplicación de la norma, por lo que para éstos la realidad es objetiva e independiente del contador público, y la representación fiel de la realidad está en función de la aplicación rigurosa de la norma. Por su parte, el entrevistado G1 (Anexo D, Entrevista G1) </w:t>
      </w:r>
      <w:r w:rsidRPr="00B722D7">
        <w:rPr>
          <w:rFonts w:ascii="Palatino Linotype" w:hAnsi="Palatino Linotype"/>
          <w:sz w:val="24"/>
          <w:szCs w:val="24"/>
        </w:rPr>
        <w:t xml:space="preserve">entiende que </w:t>
      </w:r>
    </w:p>
    <w:p w:rsidR="00DC6A1C" w:rsidRDefault="00DC6A1C" w:rsidP="00DC6A1C">
      <w:pPr>
        <w:tabs>
          <w:tab w:val="left" w:pos="1187"/>
        </w:tabs>
        <w:spacing w:after="0" w:line="240" w:lineRule="auto"/>
        <w:ind w:left="567" w:right="616"/>
        <w:jc w:val="both"/>
        <w:rPr>
          <w:rFonts w:ascii="Palatino Linotype" w:hAnsi="Palatino Linotype"/>
          <w:sz w:val="24"/>
          <w:szCs w:val="24"/>
        </w:rPr>
      </w:pPr>
      <w:r>
        <w:rPr>
          <w:rFonts w:ascii="Palatino Linotype" w:hAnsi="Palatino Linotype"/>
          <w:sz w:val="24"/>
          <w:szCs w:val="24"/>
        </w:rPr>
        <w:t xml:space="preserve">…si </w:t>
      </w:r>
      <w:r w:rsidRPr="00B722D7">
        <w:rPr>
          <w:rFonts w:ascii="Palatino Linotype" w:hAnsi="Palatino Linotype"/>
          <w:sz w:val="24"/>
          <w:szCs w:val="24"/>
        </w:rPr>
        <w:t>lo financiero es cambiante, entonces la realidad financiera es subjetiva. Entonces, si</w:t>
      </w:r>
      <w:r>
        <w:rPr>
          <w:rFonts w:ascii="Palatino Linotype" w:hAnsi="Palatino Linotype"/>
          <w:sz w:val="24"/>
          <w:szCs w:val="24"/>
        </w:rPr>
        <w:t xml:space="preserve"> se construye la realidad.</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En la matriz de análisis 13 se resumen las opiniones de los miembros del gremio que sostienen que la realidad no se construye, pues solo se representa.</w:t>
      </w:r>
    </w:p>
    <w:p w:rsidR="00DC6A1C" w:rsidRPr="008F2A1E" w:rsidRDefault="00DC6A1C" w:rsidP="00DC6A1C">
      <w:pPr>
        <w:tabs>
          <w:tab w:val="left" w:pos="1187"/>
        </w:tabs>
        <w:spacing w:after="0" w:line="240" w:lineRule="auto"/>
        <w:ind w:right="49"/>
        <w:jc w:val="both"/>
        <w:rPr>
          <w:rFonts w:ascii="Palatino Linotype" w:hAnsi="Palatino Linotype"/>
          <w:b/>
          <w:sz w:val="24"/>
          <w:szCs w:val="24"/>
        </w:rPr>
      </w:pPr>
      <w:r w:rsidRPr="008F2A1E">
        <w:rPr>
          <w:rFonts w:ascii="Palatino Linotype" w:hAnsi="Palatino Linotype"/>
          <w:b/>
          <w:sz w:val="24"/>
          <w:szCs w:val="24"/>
        </w:rPr>
        <w:t>Matriz de análisis 13</w:t>
      </w:r>
    </w:p>
    <w:p w:rsidR="00DC6A1C" w:rsidRDefault="00DC6A1C" w:rsidP="00DC6A1C">
      <w:pPr>
        <w:tabs>
          <w:tab w:val="left" w:pos="1187"/>
        </w:tabs>
        <w:spacing w:line="240" w:lineRule="auto"/>
        <w:ind w:right="49"/>
        <w:jc w:val="both"/>
        <w:rPr>
          <w:rFonts w:ascii="Palatino Linotype" w:hAnsi="Palatino Linotype"/>
          <w:sz w:val="24"/>
          <w:szCs w:val="24"/>
        </w:rPr>
      </w:pPr>
      <w:r>
        <w:rPr>
          <w:rFonts w:ascii="Palatino Linotype" w:hAnsi="Palatino Linotype"/>
          <w:sz w:val="24"/>
          <w:szCs w:val="24"/>
        </w:rPr>
        <w:t>Opiniones de los gremialistas sobre la construcción de la realidad financiera</w:t>
      </w:r>
    </w:p>
    <w:tbl>
      <w:tblPr>
        <w:tblStyle w:val="Sombreadoclaro"/>
        <w:tblW w:w="0" w:type="auto"/>
        <w:shd w:val="clear" w:color="auto" w:fill="FFFFFF" w:themeFill="background1"/>
        <w:tblLook w:val="04A0" w:firstRow="1" w:lastRow="0" w:firstColumn="1" w:lastColumn="0" w:noHBand="0" w:noVBand="1"/>
      </w:tblPr>
      <w:tblGrid>
        <w:gridCol w:w="1748"/>
        <w:gridCol w:w="6332"/>
      </w:tblGrid>
      <w:tr w:rsidR="00DC6A1C"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FFFFFF" w:themeFill="background1"/>
          </w:tcPr>
          <w:p w:rsidR="00DC6A1C" w:rsidRPr="00520599" w:rsidRDefault="00DC6A1C" w:rsidP="00316900">
            <w:pPr>
              <w:tabs>
                <w:tab w:val="left" w:pos="1187"/>
              </w:tabs>
              <w:ind w:right="49"/>
              <w:jc w:val="center"/>
              <w:rPr>
                <w:rFonts w:ascii="Palatino Linotype" w:hAnsi="Palatino Linotype"/>
                <w:sz w:val="24"/>
                <w:szCs w:val="24"/>
              </w:rPr>
            </w:pPr>
            <w:r w:rsidRPr="00520599">
              <w:rPr>
                <w:rFonts w:ascii="Palatino Linotype" w:hAnsi="Palatino Linotype"/>
                <w:sz w:val="24"/>
                <w:szCs w:val="24"/>
              </w:rPr>
              <w:t>Gremialista</w:t>
            </w:r>
          </w:p>
        </w:tc>
        <w:tc>
          <w:tcPr>
            <w:tcW w:w="6332" w:type="dxa"/>
            <w:shd w:val="clear" w:color="auto" w:fill="FFFFFF" w:themeFill="background1"/>
          </w:tcPr>
          <w:p w:rsidR="00DC6A1C" w:rsidRPr="00520599"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4"/>
                <w:szCs w:val="24"/>
              </w:rPr>
            </w:pPr>
            <w:r w:rsidRPr="00520599">
              <w:rPr>
                <w:rFonts w:ascii="Palatino Linotype" w:hAnsi="Palatino Linotype"/>
                <w:b w:val="0"/>
                <w:sz w:val="24"/>
                <w:szCs w:val="24"/>
              </w:rPr>
              <w:t>Opinión</w:t>
            </w:r>
          </w:p>
        </w:tc>
      </w:tr>
      <w:tr w:rsidR="00DC6A1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FFFFFF" w:themeFill="background1"/>
          </w:tcPr>
          <w:p w:rsidR="00DC6A1C" w:rsidRDefault="00DC6A1C" w:rsidP="00316900">
            <w:pPr>
              <w:tabs>
                <w:tab w:val="left" w:pos="1187"/>
              </w:tabs>
              <w:ind w:right="49"/>
              <w:jc w:val="center"/>
              <w:rPr>
                <w:rFonts w:ascii="Palatino Linotype" w:hAnsi="Palatino Linotype"/>
                <w:sz w:val="24"/>
                <w:szCs w:val="24"/>
              </w:rPr>
            </w:pPr>
            <w:r>
              <w:rPr>
                <w:rFonts w:ascii="Palatino Linotype" w:hAnsi="Palatino Linotype"/>
                <w:sz w:val="24"/>
                <w:szCs w:val="24"/>
              </w:rPr>
              <w:t xml:space="preserve">G2 </w:t>
            </w:r>
            <w:r w:rsidRPr="008F2A1E">
              <w:rPr>
                <w:rFonts w:ascii="Palatino Linotype" w:hAnsi="Palatino Linotype"/>
              </w:rPr>
              <w:t>(Anexo 5, Entrevista G2)</w:t>
            </w:r>
          </w:p>
        </w:tc>
        <w:tc>
          <w:tcPr>
            <w:tcW w:w="6332" w:type="dxa"/>
            <w:shd w:val="clear" w:color="auto" w:fill="FFFFFF" w:themeFill="background1"/>
          </w:tcPr>
          <w:p w:rsidR="00DC6A1C" w:rsidRPr="00F3287B" w:rsidRDefault="00DC6A1C" w:rsidP="00316900">
            <w:pPr>
              <w:pStyle w:val="Prrafodelista"/>
              <w:numPr>
                <w:ilvl w:val="0"/>
                <w:numId w:val="27"/>
              </w:num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F3287B">
              <w:rPr>
                <w:rFonts w:ascii="Palatino Linotype" w:hAnsi="Palatino Linotype"/>
                <w:sz w:val="24"/>
                <w:szCs w:val="24"/>
              </w:rPr>
              <w:t>La norma es clara cuando dice que la representación fiel se consigue solo si se cumple con ella, así que lo correcto es no violarla para que se muestre la realidad de las organizaciones.</w:t>
            </w:r>
          </w:p>
        </w:tc>
      </w:tr>
      <w:tr w:rsidR="00DC6A1C" w:rsidTr="00316900">
        <w:tc>
          <w:tcPr>
            <w:cnfStyle w:val="001000000000" w:firstRow="0" w:lastRow="0" w:firstColumn="1" w:lastColumn="0" w:oddVBand="0" w:evenVBand="0" w:oddHBand="0" w:evenHBand="0" w:firstRowFirstColumn="0" w:firstRowLastColumn="0" w:lastRowFirstColumn="0" w:lastRowLastColumn="0"/>
            <w:tcW w:w="1748" w:type="dxa"/>
            <w:shd w:val="clear" w:color="auto" w:fill="FFFFFF" w:themeFill="background1"/>
          </w:tcPr>
          <w:p w:rsidR="00DC6A1C" w:rsidRDefault="00DC6A1C" w:rsidP="00316900">
            <w:pPr>
              <w:tabs>
                <w:tab w:val="left" w:pos="1187"/>
              </w:tabs>
              <w:ind w:right="49"/>
              <w:jc w:val="center"/>
              <w:rPr>
                <w:rFonts w:ascii="Palatino Linotype" w:hAnsi="Palatino Linotype"/>
                <w:sz w:val="24"/>
                <w:szCs w:val="24"/>
              </w:rPr>
            </w:pPr>
            <w:r>
              <w:rPr>
                <w:rFonts w:ascii="Palatino Linotype" w:hAnsi="Palatino Linotype"/>
                <w:sz w:val="24"/>
                <w:szCs w:val="24"/>
              </w:rPr>
              <w:t xml:space="preserve">G3 </w:t>
            </w:r>
            <w:r w:rsidRPr="008F2A1E">
              <w:rPr>
                <w:rFonts w:ascii="Palatino Linotype" w:hAnsi="Palatino Linotype"/>
              </w:rPr>
              <w:t xml:space="preserve">(Anexo </w:t>
            </w:r>
            <w:r>
              <w:rPr>
                <w:rFonts w:ascii="Palatino Linotype" w:hAnsi="Palatino Linotype"/>
              </w:rPr>
              <w:t>6</w:t>
            </w:r>
            <w:r w:rsidRPr="008F2A1E">
              <w:rPr>
                <w:rFonts w:ascii="Palatino Linotype" w:hAnsi="Palatino Linotype"/>
              </w:rPr>
              <w:t>, Entrevista G</w:t>
            </w:r>
            <w:r>
              <w:rPr>
                <w:rFonts w:ascii="Palatino Linotype" w:hAnsi="Palatino Linotype"/>
              </w:rPr>
              <w:t>3</w:t>
            </w:r>
            <w:r w:rsidRPr="008F2A1E">
              <w:rPr>
                <w:rFonts w:ascii="Palatino Linotype" w:hAnsi="Palatino Linotype"/>
              </w:rPr>
              <w:t>)</w:t>
            </w:r>
          </w:p>
        </w:tc>
        <w:tc>
          <w:tcPr>
            <w:tcW w:w="6332" w:type="dxa"/>
            <w:shd w:val="clear" w:color="auto" w:fill="FFFFFF" w:themeFill="background1"/>
          </w:tcPr>
          <w:p w:rsidR="00DC6A1C" w:rsidRPr="00F3287B" w:rsidRDefault="00DC6A1C" w:rsidP="00316900">
            <w:pPr>
              <w:pStyle w:val="Prrafodelista"/>
              <w:numPr>
                <w:ilvl w:val="0"/>
                <w:numId w:val="26"/>
              </w:num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F3287B">
              <w:rPr>
                <w:rFonts w:ascii="Palatino Linotype" w:hAnsi="Palatino Linotype"/>
                <w:sz w:val="24"/>
                <w:szCs w:val="24"/>
              </w:rPr>
              <w:t>No se construye. Se procesan datos para entregar información.</w:t>
            </w:r>
          </w:p>
        </w:tc>
      </w:tr>
      <w:tr w:rsidR="00DC6A1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FFFFFF" w:themeFill="background1"/>
          </w:tcPr>
          <w:p w:rsidR="00DC6A1C" w:rsidRPr="00F3287B" w:rsidRDefault="00DC6A1C" w:rsidP="00316900">
            <w:pPr>
              <w:jc w:val="center"/>
              <w:rPr>
                <w:rFonts w:ascii="Palatino Linotype" w:hAnsi="Palatino Linotype"/>
                <w:sz w:val="24"/>
                <w:szCs w:val="24"/>
              </w:rPr>
            </w:pPr>
            <w:r>
              <w:rPr>
                <w:rFonts w:ascii="Palatino Linotype" w:hAnsi="Palatino Linotype"/>
                <w:sz w:val="24"/>
                <w:szCs w:val="24"/>
              </w:rPr>
              <w:t xml:space="preserve">G4 </w:t>
            </w:r>
            <w:r w:rsidRPr="008F2A1E">
              <w:rPr>
                <w:rFonts w:ascii="Palatino Linotype" w:hAnsi="Palatino Linotype"/>
              </w:rPr>
              <w:t xml:space="preserve">(Anexo </w:t>
            </w:r>
            <w:r>
              <w:rPr>
                <w:rFonts w:ascii="Palatino Linotype" w:hAnsi="Palatino Linotype"/>
              </w:rPr>
              <w:t>7</w:t>
            </w:r>
            <w:r w:rsidRPr="008F2A1E">
              <w:rPr>
                <w:rFonts w:ascii="Palatino Linotype" w:hAnsi="Palatino Linotype"/>
              </w:rPr>
              <w:t>, Entrevista G</w:t>
            </w:r>
            <w:r>
              <w:rPr>
                <w:rFonts w:ascii="Palatino Linotype" w:hAnsi="Palatino Linotype"/>
              </w:rPr>
              <w:t>4</w:t>
            </w:r>
            <w:r w:rsidRPr="008F2A1E">
              <w:rPr>
                <w:rFonts w:ascii="Palatino Linotype" w:hAnsi="Palatino Linotype"/>
              </w:rPr>
              <w:t>)</w:t>
            </w:r>
          </w:p>
        </w:tc>
        <w:tc>
          <w:tcPr>
            <w:tcW w:w="6332" w:type="dxa"/>
            <w:shd w:val="clear" w:color="auto" w:fill="FFFFFF" w:themeFill="background1"/>
          </w:tcPr>
          <w:p w:rsidR="00DC6A1C" w:rsidRPr="00F3287B" w:rsidRDefault="00DC6A1C" w:rsidP="00316900">
            <w:pPr>
              <w:pStyle w:val="Prrafodelista"/>
              <w:numPr>
                <w:ilvl w:val="0"/>
                <w:numId w:val="25"/>
              </w:num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F3287B">
              <w:rPr>
                <w:rFonts w:ascii="Palatino Linotype" w:hAnsi="Palatino Linotype"/>
                <w:sz w:val="24"/>
                <w:szCs w:val="24"/>
              </w:rPr>
              <w:t>No….lo que me dice el IASB, no. La realidad la impone el ente emisor y no siento que considere todas las condiciones del entorno. Los cambios en la norma se dan para resolver problemas.</w:t>
            </w:r>
          </w:p>
        </w:tc>
      </w:tr>
    </w:tbl>
    <w:p w:rsidR="00DC6A1C" w:rsidRPr="000D09BB" w:rsidRDefault="00DC6A1C" w:rsidP="00DC6A1C">
      <w:pPr>
        <w:tabs>
          <w:tab w:val="left" w:pos="1187"/>
        </w:tabs>
        <w:spacing w:after="0" w:line="360" w:lineRule="auto"/>
        <w:ind w:right="49"/>
        <w:jc w:val="both"/>
        <w:rPr>
          <w:rFonts w:ascii="Palatino Linotype" w:hAnsi="Palatino Linotype"/>
        </w:rPr>
      </w:pPr>
      <w:r w:rsidRPr="000D09BB">
        <w:rPr>
          <w:rFonts w:ascii="Palatino Linotype" w:hAnsi="Palatino Linotype"/>
        </w:rPr>
        <w:t>Fuente: elaboración propia con base en las entrevistas realizadas.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Por su parte, los académicos entienden que la realidad se construye como consecuencia de la aplicación de la norma, cuando ésta se usa para conseguir un resultado específico y como efecto de la flexibilidad de la misma. La única excepción a esta posición la representa el académico A2 (Anexo B, Guía de Discusión 2), quien establece que </w:t>
      </w:r>
    </w:p>
    <w:p w:rsidR="00DC6A1C" w:rsidRDefault="00DC6A1C" w:rsidP="00DC6A1C">
      <w:pPr>
        <w:tabs>
          <w:tab w:val="left" w:pos="1187"/>
        </w:tabs>
        <w:spacing w:after="0" w:line="240" w:lineRule="auto"/>
        <w:ind w:left="567" w:right="616"/>
        <w:jc w:val="both"/>
        <w:rPr>
          <w:rFonts w:ascii="Palatino Linotype" w:hAnsi="Palatino Linotype" w:cs="Arial"/>
          <w:sz w:val="24"/>
          <w:szCs w:val="24"/>
        </w:rPr>
      </w:pPr>
      <w:r>
        <w:rPr>
          <w:rFonts w:ascii="Palatino Linotype" w:hAnsi="Palatino Linotype"/>
          <w:sz w:val="24"/>
          <w:szCs w:val="24"/>
        </w:rPr>
        <w:t>C</w:t>
      </w:r>
      <w:r w:rsidRPr="0045596B">
        <w:rPr>
          <w:rFonts w:ascii="Palatino Linotype" w:hAnsi="Palatino Linotype" w:cs="Arial"/>
          <w:sz w:val="24"/>
          <w:szCs w:val="24"/>
        </w:rPr>
        <w:t xml:space="preserve">uando hablamos de construir, hablamos de diseñar. Entonces no tiene que ver mucho con el producto final, la información, tiene que ver con el proceso. </w:t>
      </w:r>
      <w:r>
        <w:rPr>
          <w:rFonts w:ascii="Palatino Linotype" w:hAnsi="Palatino Linotype" w:cs="Arial"/>
          <w:sz w:val="24"/>
          <w:szCs w:val="24"/>
        </w:rPr>
        <w:t>Es decir, c</w:t>
      </w:r>
      <w:r w:rsidRPr="0045596B">
        <w:rPr>
          <w:rFonts w:ascii="Palatino Linotype" w:hAnsi="Palatino Linotype" w:cs="Arial"/>
          <w:sz w:val="24"/>
          <w:szCs w:val="24"/>
        </w:rPr>
        <w:t>uál fue el criterio aplicado para construir la realidad.</w:t>
      </w:r>
      <w:r>
        <w:rPr>
          <w:rFonts w:ascii="Palatino Linotype" w:hAnsi="Palatino Linotype" w:cs="Arial"/>
          <w:sz w:val="24"/>
          <w:szCs w:val="24"/>
        </w:rPr>
        <w:t xml:space="preserve"> </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cs="Arial"/>
          <w:sz w:val="24"/>
          <w:szCs w:val="24"/>
        </w:rPr>
        <w:t>En la matriz de análisis 14, se presentan las opiniones expresadas y que soportan el análisis presentado.</w:t>
      </w:r>
    </w:p>
    <w:p w:rsidR="00DC6A1C" w:rsidRPr="008F2A1E" w:rsidRDefault="00DC6A1C" w:rsidP="00DC6A1C">
      <w:pPr>
        <w:tabs>
          <w:tab w:val="left" w:pos="1187"/>
        </w:tabs>
        <w:spacing w:after="0" w:line="240" w:lineRule="auto"/>
        <w:ind w:right="49"/>
        <w:jc w:val="both"/>
        <w:rPr>
          <w:rFonts w:ascii="Palatino Linotype" w:hAnsi="Palatino Linotype"/>
          <w:b/>
          <w:color w:val="FF0000"/>
          <w:sz w:val="24"/>
          <w:szCs w:val="24"/>
        </w:rPr>
      </w:pPr>
      <w:r w:rsidRPr="008F2A1E">
        <w:rPr>
          <w:rFonts w:ascii="Palatino Linotype" w:hAnsi="Palatino Linotype"/>
          <w:b/>
          <w:sz w:val="24"/>
          <w:szCs w:val="24"/>
        </w:rPr>
        <w:t>Matriz de análisis 14</w:t>
      </w:r>
    </w:p>
    <w:p w:rsidR="00DC6A1C" w:rsidRDefault="00DC6A1C" w:rsidP="00DC6A1C">
      <w:pPr>
        <w:tabs>
          <w:tab w:val="left" w:pos="1187"/>
        </w:tabs>
        <w:spacing w:line="240" w:lineRule="auto"/>
        <w:ind w:right="49"/>
        <w:jc w:val="both"/>
        <w:rPr>
          <w:rFonts w:ascii="Palatino Linotype" w:hAnsi="Palatino Linotype"/>
          <w:b/>
          <w:sz w:val="24"/>
          <w:szCs w:val="24"/>
        </w:rPr>
      </w:pPr>
      <w:r>
        <w:rPr>
          <w:rFonts w:ascii="Palatino Linotype" w:hAnsi="Palatino Linotype"/>
          <w:sz w:val="24"/>
          <w:szCs w:val="24"/>
        </w:rPr>
        <w:t>Opiniones de los académicos sobre la construcción de la realidad financiera</w:t>
      </w:r>
    </w:p>
    <w:tbl>
      <w:tblPr>
        <w:tblStyle w:val="Sombreadoclaro"/>
        <w:tblW w:w="0" w:type="auto"/>
        <w:shd w:val="clear" w:color="auto" w:fill="FFFFFF" w:themeFill="background1"/>
        <w:tblLook w:val="04A0" w:firstRow="1" w:lastRow="0" w:firstColumn="1" w:lastColumn="0" w:noHBand="0" w:noVBand="1"/>
      </w:tblPr>
      <w:tblGrid>
        <w:gridCol w:w="1479"/>
        <w:gridCol w:w="6662"/>
      </w:tblGrid>
      <w:tr w:rsidR="00DC6A1C" w:rsidRPr="005932E4"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shd w:val="clear" w:color="auto" w:fill="FFFFFF" w:themeFill="background1"/>
          </w:tcPr>
          <w:p w:rsidR="00DC6A1C" w:rsidRPr="005932E4" w:rsidRDefault="00DC6A1C" w:rsidP="00316900">
            <w:pPr>
              <w:tabs>
                <w:tab w:val="left" w:pos="1187"/>
              </w:tabs>
              <w:ind w:right="49"/>
              <w:jc w:val="center"/>
              <w:rPr>
                <w:rFonts w:ascii="Palatino Linotype" w:hAnsi="Palatino Linotype"/>
                <w:sz w:val="24"/>
                <w:szCs w:val="24"/>
              </w:rPr>
            </w:pPr>
            <w:r w:rsidRPr="005932E4">
              <w:rPr>
                <w:rFonts w:ascii="Palatino Linotype" w:hAnsi="Palatino Linotype"/>
                <w:sz w:val="24"/>
                <w:szCs w:val="24"/>
              </w:rPr>
              <w:t>Académico</w:t>
            </w:r>
          </w:p>
        </w:tc>
        <w:tc>
          <w:tcPr>
            <w:tcW w:w="6662" w:type="dxa"/>
            <w:shd w:val="clear" w:color="auto" w:fill="FFFFFF" w:themeFill="background1"/>
          </w:tcPr>
          <w:p w:rsidR="00DC6A1C" w:rsidRPr="005932E4" w:rsidRDefault="00DC6A1C" w:rsidP="00316900">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4"/>
                <w:szCs w:val="24"/>
              </w:rPr>
            </w:pPr>
            <w:r w:rsidRPr="005932E4">
              <w:rPr>
                <w:rFonts w:ascii="Palatino Linotype" w:hAnsi="Palatino Linotype"/>
                <w:b w:val="0"/>
                <w:sz w:val="24"/>
                <w:szCs w:val="24"/>
              </w:rPr>
              <w:t>Opinión</w:t>
            </w:r>
          </w:p>
        </w:tc>
      </w:tr>
      <w:tr w:rsidR="00DC6A1C" w:rsidRPr="00135911"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shd w:val="clear" w:color="auto" w:fill="FFFFFF" w:themeFill="background1"/>
          </w:tcPr>
          <w:p w:rsidR="00DC6A1C" w:rsidRDefault="00DC6A1C" w:rsidP="00316900">
            <w:pPr>
              <w:tabs>
                <w:tab w:val="left" w:pos="1187"/>
              </w:tabs>
              <w:ind w:right="49"/>
              <w:jc w:val="center"/>
              <w:rPr>
                <w:rFonts w:ascii="Palatino Linotype" w:hAnsi="Palatino Linotype"/>
                <w:sz w:val="24"/>
                <w:szCs w:val="24"/>
              </w:rPr>
            </w:pPr>
            <w:r>
              <w:rPr>
                <w:rFonts w:ascii="Palatino Linotype" w:hAnsi="Palatino Linotype"/>
                <w:sz w:val="24"/>
                <w:szCs w:val="24"/>
              </w:rPr>
              <w:t>A8</w:t>
            </w:r>
          </w:p>
        </w:tc>
        <w:tc>
          <w:tcPr>
            <w:tcW w:w="6662" w:type="dxa"/>
            <w:shd w:val="clear" w:color="auto" w:fill="FFFFFF" w:themeFill="background1"/>
          </w:tcPr>
          <w:p w:rsidR="00DC6A1C" w:rsidRPr="00135911" w:rsidRDefault="00DC6A1C" w:rsidP="00316900">
            <w:pPr>
              <w:pStyle w:val="Prrafodelista"/>
              <w:numPr>
                <w:ilvl w:val="0"/>
                <w:numId w:val="24"/>
              </w:num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135911">
              <w:rPr>
                <w:rFonts w:ascii="Palatino Linotype" w:hAnsi="Palatino Linotype" w:cs="Arial"/>
                <w:sz w:val="24"/>
                <w:szCs w:val="24"/>
              </w:rPr>
              <w:t>La subjetividad de la norma ayuda a crear resultados. La forma de construir a través de la norma viene dada por las opciones de políticas contables existentes en ella.</w:t>
            </w:r>
          </w:p>
        </w:tc>
      </w:tr>
      <w:tr w:rsidR="00DC6A1C" w:rsidTr="00316900">
        <w:tc>
          <w:tcPr>
            <w:cnfStyle w:val="001000000000" w:firstRow="0" w:lastRow="0" w:firstColumn="1" w:lastColumn="0" w:oddVBand="0" w:evenVBand="0" w:oddHBand="0" w:evenHBand="0" w:firstRowFirstColumn="0" w:firstRowLastColumn="0" w:lastRowFirstColumn="0" w:lastRowLastColumn="0"/>
            <w:tcW w:w="1479" w:type="dxa"/>
            <w:shd w:val="clear" w:color="auto" w:fill="FFFFFF" w:themeFill="background1"/>
          </w:tcPr>
          <w:p w:rsidR="00DC6A1C" w:rsidRDefault="00DC6A1C" w:rsidP="00316900">
            <w:pPr>
              <w:tabs>
                <w:tab w:val="left" w:pos="1187"/>
              </w:tabs>
              <w:ind w:right="49"/>
              <w:jc w:val="center"/>
              <w:rPr>
                <w:rFonts w:ascii="Palatino Linotype" w:hAnsi="Palatino Linotype"/>
                <w:sz w:val="24"/>
                <w:szCs w:val="24"/>
              </w:rPr>
            </w:pPr>
            <w:r>
              <w:rPr>
                <w:rFonts w:ascii="Palatino Linotype" w:hAnsi="Palatino Linotype" w:cs="Arial"/>
                <w:sz w:val="24"/>
                <w:szCs w:val="24"/>
              </w:rPr>
              <w:t xml:space="preserve">A6 </w:t>
            </w:r>
          </w:p>
        </w:tc>
        <w:tc>
          <w:tcPr>
            <w:tcW w:w="6662" w:type="dxa"/>
            <w:shd w:val="clear" w:color="auto" w:fill="FFFFFF" w:themeFill="background1"/>
          </w:tcPr>
          <w:p w:rsidR="00DC6A1C" w:rsidRPr="00135911" w:rsidRDefault="00DC6A1C" w:rsidP="00316900">
            <w:pPr>
              <w:pStyle w:val="Prrafodelista"/>
              <w:numPr>
                <w:ilvl w:val="0"/>
                <w:numId w:val="24"/>
              </w:num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135911">
              <w:rPr>
                <w:rFonts w:ascii="Palatino Linotype" w:hAnsi="Palatino Linotype" w:cs="Arial"/>
                <w:sz w:val="24"/>
                <w:szCs w:val="24"/>
              </w:rPr>
              <w:t xml:space="preserve">Cuando el banco llama para cambiar los EEFF él mismo la está construyendo. Depende de los requerimientos, el banco pide EEFF históricos. La flexibilidad y permisibilidad de la norma permite que participemos de la construcción de la realidad financiera en el país. </w:t>
            </w:r>
          </w:p>
          <w:p w:rsidR="00DC6A1C" w:rsidRPr="00135911" w:rsidRDefault="00DC6A1C" w:rsidP="00316900">
            <w:pPr>
              <w:pStyle w:val="Prrafodelista"/>
              <w:numPr>
                <w:ilvl w:val="0"/>
                <w:numId w:val="24"/>
              </w:num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cs="Arial"/>
                <w:sz w:val="24"/>
                <w:szCs w:val="24"/>
              </w:rPr>
              <w:t>S</w:t>
            </w:r>
            <w:r w:rsidRPr="0045596B">
              <w:rPr>
                <w:rFonts w:ascii="Palatino Linotype" w:hAnsi="Palatino Linotype" w:cs="Arial"/>
                <w:sz w:val="24"/>
                <w:szCs w:val="24"/>
              </w:rPr>
              <w:t>i yo tengo un fin en particular, yo puedo construirla desde el principio</w:t>
            </w:r>
            <w:r>
              <w:rPr>
                <w:rFonts w:ascii="Palatino Linotype" w:hAnsi="Palatino Linotype" w:cs="Arial"/>
                <w:sz w:val="24"/>
                <w:szCs w:val="24"/>
              </w:rPr>
              <w:t>, a través de la aplicación de la norma</w:t>
            </w:r>
            <w:r w:rsidRPr="0045596B">
              <w:rPr>
                <w:rFonts w:ascii="Palatino Linotype" w:hAnsi="Palatino Linotype" w:cs="Arial"/>
                <w:sz w:val="24"/>
                <w:szCs w:val="24"/>
              </w:rPr>
              <w:t>.</w:t>
            </w:r>
          </w:p>
        </w:tc>
      </w:tr>
      <w:tr w:rsidR="00DC6A1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shd w:val="clear" w:color="auto" w:fill="FFFFFF" w:themeFill="background1"/>
          </w:tcPr>
          <w:p w:rsidR="00DC6A1C" w:rsidRPr="00CF7932" w:rsidRDefault="00DC6A1C" w:rsidP="00316900">
            <w:pPr>
              <w:tabs>
                <w:tab w:val="left" w:pos="1187"/>
              </w:tabs>
              <w:ind w:right="49"/>
              <w:jc w:val="center"/>
              <w:rPr>
                <w:rFonts w:ascii="Palatino Linotype" w:hAnsi="Palatino Linotype"/>
                <w:sz w:val="24"/>
                <w:szCs w:val="24"/>
              </w:rPr>
            </w:pPr>
            <w:r w:rsidRPr="00CF7932">
              <w:rPr>
                <w:rFonts w:ascii="Palatino Linotype" w:hAnsi="Palatino Linotype" w:cs="Arial"/>
                <w:sz w:val="24"/>
                <w:szCs w:val="24"/>
              </w:rPr>
              <w:t>A4</w:t>
            </w:r>
          </w:p>
        </w:tc>
        <w:tc>
          <w:tcPr>
            <w:tcW w:w="6662" w:type="dxa"/>
            <w:shd w:val="clear" w:color="auto" w:fill="FFFFFF" w:themeFill="background1"/>
          </w:tcPr>
          <w:p w:rsidR="00DC6A1C" w:rsidRDefault="00DC6A1C" w:rsidP="00316900">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135911">
              <w:rPr>
                <w:rFonts w:ascii="Palatino Linotype" w:hAnsi="Palatino Linotype" w:cs="Arial"/>
                <w:sz w:val="24"/>
                <w:szCs w:val="24"/>
              </w:rPr>
              <w:t xml:space="preserve">La misma norma nos da la potestad para construir la realidad, por su flexibilidad. </w:t>
            </w:r>
          </w:p>
        </w:tc>
      </w:tr>
    </w:tbl>
    <w:p w:rsidR="00DC6A1C" w:rsidRPr="00135911" w:rsidRDefault="00DC6A1C" w:rsidP="00DC6A1C">
      <w:pPr>
        <w:tabs>
          <w:tab w:val="left" w:pos="1187"/>
        </w:tabs>
        <w:spacing w:after="0" w:line="240" w:lineRule="auto"/>
        <w:ind w:right="49"/>
        <w:jc w:val="both"/>
        <w:rPr>
          <w:rFonts w:ascii="Palatino Linotype" w:hAnsi="Palatino Linotype"/>
        </w:rPr>
      </w:pPr>
      <w:r w:rsidRPr="00135911">
        <w:rPr>
          <w:rFonts w:ascii="Palatino Linotype" w:hAnsi="Palatino Linotype"/>
        </w:rPr>
        <w:t xml:space="preserve"> Fuente: elaboración propia</w:t>
      </w:r>
      <w:r>
        <w:rPr>
          <w:rFonts w:ascii="Palatino Linotype" w:hAnsi="Palatino Linotype"/>
        </w:rPr>
        <w:t xml:space="preserve"> a partir de la Guía de Discusión con los académicos (Anexo 2)</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Los usuarios (Anexo 3, Guía de Entrevista a Usuarios), por su parte entienden que los estados financieros reflejan la realidad de la empresa como consecuencia del cumplimiento de la norma. La contabilidad es, por tanto </w:t>
      </w:r>
      <w:r>
        <w:rPr>
          <w:rFonts w:ascii="Palatino Linotype" w:hAnsi="Palatino Linotype"/>
          <w:sz w:val="24"/>
          <w:szCs w:val="24"/>
        </w:rPr>
        <w:lastRenderedPageBreak/>
        <w:t>para ellos, representación. Y resulta hasta lógica esta posición pues, tanto la administración como los contadores (preparadores) usan la norma para tratar contablemente las diferentes transacciones que se realizan en la empresa, con la intención de que se refleje su realidad, como consecuencia de la representación fiel.</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Solo que esa realidad que pretende plasmarse a través de la información financiera, obedece, como consecuencia del modelo teleológico que impera en la elaboración de la norma, al objetivo que se hubiera definido para su construcción. Hendricksen (</w:t>
      </w:r>
      <w:r w:rsidRPr="00CF509E">
        <w:rPr>
          <w:rFonts w:ascii="Palatino Linotype" w:hAnsi="Palatino Linotype"/>
          <w:sz w:val="24"/>
          <w:szCs w:val="24"/>
        </w:rPr>
        <w:t>ob. cit.</w:t>
      </w:r>
      <w:r>
        <w:rPr>
          <w:rFonts w:ascii="Palatino Linotype" w:hAnsi="Palatino Linotype"/>
          <w:sz w:val="24"/>
          <w:szCs w:val="24"/>
        </w:rPr>
        <w:t>), establece que los objetivos de la contabilidad pueden explicarse desde dos enfoques principales: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1. suponer que los estados financieros se preparan para un grupo de usuarios desconocidos que tienen objetivos múltiples, o</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2. proporcionar información pertinente a modelos para decisiones de usuarios específicos.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La decisión del IASB como responsable por la emisión de las Normas Internacionales de Información Financiera, y por extensión la FCCPV, parece que se fundamentó en el segundo modelo, tal y como se puede deducir de lo establecido en el párrafo FC 1.16, literal b del F</w:t>
      </w:r>
      <w:r w:rsidRPr="002B6D64">
        <w:rPr>
          <w:rFonts w:ascii="Palatino Linotype" w:hAnsi="Palatino Linotype"/>
          <w:sz w:val="24"/>
          <w:szCs w:val="24"/>
        </w:rPr>
        <w:t xml:space="preserve">undamentos de las </w:t>
      </w:r>
      <w:r>
        <w:rPr>
          <w:rFonts w:ascii="Palatino Linotype" w:hAnsi="Palatino Linotype"/>
          <w:sz w:val="24"/>
          <w:szCs w:val="24"/>
        </w:rPr>
        <w:t>C</w:t>
      </w:r>
      <w:r w:rsidRPr="002B6D64">
        <w:rPr>
          <w:rFonts w:ascii="Palatino Linotype" w:hAnsi="Palatino Linotype"/>
          <w:sz w:val="24"/>
          <w:szCs w:val="24"/>
        </w:rPr>
        <w:t>onclusiones del</w:t>
      </w:r>
      <w:r>
        <w:rPr>
          <w:rFonts w:ascii="Palatino Linotype" w:hAnsi="Palatino Linotype"/>
          <w:sz w:val="24"/>
          <w:szCs w:val="24"/>
        </w:rPr>
        <w:t xml:space="preserve"> C</w:t>
      </w:r>
      <w:r w:rsidRPr="002B6D64">
        <w:rPr>
          <w:rFonts w:ascii="Palatino Linotype" w:hAnsi="Palatino Linotype"/>
          <w:sz w:val="24"/>
          <w:szCs w:val="24"/>
        </w:rPr>
        <w:t>apítulo 1: el objetivo de la información</w:t>
      </w:r>
      <w:r>
        <w:rPr>
          <w:rFonts w:ascii="Palatino Linotype" w:hAnsi="Palatino Linotype"/>
          <w:sz w:val="24"/>
          <w:szCs w:val="24"/>
        </w:rPr>
        <w:t xml:space="preserve"> </w:t>
      </w:r>
      <w:r w:rsidRPr="002B6D64">
        <w:rPr>
          <w:rFonts w:ascii="Palatino Linotype" w:hAnsi="Palatino Linotype"/>
          <w:sz w:val="24"/>
          <w:szCs w:val="24"/>
        </w:rPr>
        <w:t xml:space="preserve">financiera con propósito general </w:t>
      </w:r>
      <w:r>
        <w:rPr>
          <w:rFonts w:ascii="Palatino Linotype" w:hAnsi="Palatino Linotype"/>
          <w:sz w:val="24"/>
          <w:szCs w:val="24"/>
        </w:rPr>
        <w:t>(p. 7), que dice: “</w:t>
      </w:r>
      <w:r w:rsidRPr="002B6D64">
        <w:rPr>
          <w:rFonts w:ascii="Palatino Linotype" w:hAnsi="Palatino Linotype"/>
          <w:sz w:val="24"/>
          <w:szCs w:val="24"/>
        </w:rPr>
        <w:t>Las responsabilidades del Consejo y del FASB requieren que se centren en las</w:t>
      </w:r>
      <w:r>
        <w:rPr>
          <w:rFonts w:ascii="Palatino Linotype" w:hAnsi="Palatino Linotype"/>
          <w:sz w:val="24"/>
          <w:szCs w:val="24"/>
        </w:rPr>
        <w:t xml:space="preserve"> </w:t>
      </w:r>
      <w:r w:rsidRPr="002B6D64">
        <w:rPr>
          <w:rFonts w:ascii="Palatino Linotype" w:hAnsi="Palatino Linotype"/>
          <w:sz w:val="24"/>
          <w:szCs w:val="24"/>
        </w:rPr>
        <w:t>necesidades de los participantes en los mercados de capitales, lo que incluye no</w:t>
      </w:r>
      <w:r>
        <w:rPr>
          <w:rFonts w:ascii="Palatino Linotype" w:hAnsi="Palatino Linotype"/>
          <w:sz w:val="24"/>
          <w:szCs w:val="24"/>
        </w:rPr>
        <w:t xml:space="preserve"> </w:t>
      </w:r>
      <w:r w:rsidRPr="002B6D64">
        <w:rPr>
          <w:rFonts w:ascii="Palatino Linotype" w:hAnsi="Palatino Linotype"/>
          <w:sz w:val="24"/>
          <w:szCs w:val="24"/>
        </w:rPr>
        <w:t>solo a los inversores existentes sino también a los potenciales y a los</w:t>
      </w:r>
      <w:r>
        <w:rPr>
          <w:rFonts w:ascii="Palatino Linotype" w:hAnsi="Palatino Linotype"/>
          <w:sz w:val="24"/>
          <w:szCs w:val="24"/>
        </w:rPr>
        <w:t xml:space="preserve"> </w:t>
      </w:r>
      <w:r w:rsidRPr="002B6D64">
        <w:rPr>
          <w:rFonts w:ascii="Palatino Linotype" w:hAnsi="Palatino Linotype"/>
          <w:sz w:val="24"/>
          <w:szCs w:val="24"/>
        </w:rPr>
        <w:t>prestamistas y otros acreedores existentes y potenciales</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La implicación de tal decisión, tal y como se evidencia, supone definir clara y específicamente los usuarios externos (constreñimiento de los usuarios) y sus necesidades de información, o, a través de las prácticas contables desarrolladas, orientar la información que se debe producir o tener para que tales usuarios puedan hacer las predicciones para las decisiones que necesiten tomar.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 se acepta como cierta la premisa de que la contabilidad tiene como objetivo </w:t>
      </w:r>
      <w:r w:rsidRPr="0011504A">
        <w:rPr>
          <w:rFonts w:ascii="Palatino Linotype" w:hAnsi="Palatino Linotype"/>
          <w:sz w:val="24"/>
          <w:szCs w:val="24"/>
        </w:rPr>
        <w:t>la</w:t>
      </w:r>
      <w:r>
        <w:rPr>
          <w:rFonts w:ascii="Palatino Linotype" w:hAnsi="Palatino Linotype"/>
          <w:sz w:val="24"/>
          <w:szCs w:val="24"/>
        </w:rPr>
        <w:t xml:space="preserve"> representació</w:t>
      </w:r>
      <w:r w:rsidRPr="0011504A">
        <w:rPr>
          <w:rFonts w:ascii="Palatino Linotype" w:hAnsi="Palatino Linotype"/>
          <w:sz w:val="24"/>
          <w:szCs w:val="24"/>
        </w:rPr>
        <w:t xml:space="preserve">n contable de los hechos institucionales, </w:t>
      </w:r>
      <w:r>
        <w:rPr>
          <w:rFonts w:ascii="Palatino Linotype" w:hAnsi="Palatino Linotype"/>
          <w:sz w:val="24"/>
          <w:szCs w:val="24"/>
        </w:rPr>
        <w:t>desde la noción</w:t>
      </w:r>
      <w:r w:rsidRPr="0011504A">
        <w:rPr>
          <w:rFonts w:ascii="Palatino Linotype" w:hAnsi="Palatino Linotype"/>
          <w:sz w:val="24"/>
          <w:szCs w:val="24"/>
        </w:rPr>
        <w:t xml:space="preserve"> de correspondencia veraz en el sentido de la objetividad epistémica</w:t>
      </w:r>
      <w:r>
        <w:rPr>
          <w:rFonts w:ascii="Palatino Linotype" w:hAnsi="Palatino Linotype"/>
          <w:sz w:val="24"/>
          <w:szCs w:val="24"/>
        </w:rPr>
        <w:t>, debería considerarse evaluar con más profundidad la función de la contabilidad, y en palabras de Lee (</w:t>
      </w:r>
      <w:r w:rsidRPr="00CF509E">
        <w:rPr>
          <w:rFonts w:ascii="Palatino Linotype" w:hAnsi="Palatino Linotype"/>
          <w:sz w:val="24"/>
          <w:szCs w:val="24"/>
        </w:rPr>
        <w:t>ob. cit.</w:t>
      </w:r>
      <w:r>
        <w:rPr>
          <w:rFonts w:ascii="Palatino Linotype" w:hAnsi="Palatino Linotype"/>
          <w:sz w:val="24"/>
          <w:szCs w:val="24"/>
        </w:rPr>
        <w:t xml:space="preserve">), </w:t>
      </w:r>
      <w:r w:rsidRPr="0011504A">
        <w:rPr>
          <w:rFonts w:ascii="Palatino Linotype" w:hAnsi="Palatino Linotype"/>
          <w:sz w:val="24"/>
          <w:szCs w:val="24"/>
        </w:rPr>
        <w:t>lo que los contadores pueden o no pueden hacer en términos de representación de la realidad social</w:t>
      </w:r>
      <w:r>
        <w:rPr>
          <w:rFonts w:ascii="Palatino Linotype" w:hAnsi="Palatino Linotype"/>
          <w:sz w:val="24"/>
          <w:szCs w:val="24"/>
        </w:rPr>
        <w:t xml:space="preserve">.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 los objetivos de la contabilidad se van a condicionar en función de un grupo particular de usuarios, asociados con una actividad económica específica, cabría preguntarse, de la manera más objetiva, qué deberíamos esperar, naturalmente, que la contabilidad produjera como resultado final de manera que sirviera para los intereses y objetivos de tales usuarios. Por ejemplo: un inversionista desea tomar la decisión de adquirir acciones comunes en una organización para conservarlas como inversión a largo plazo.</w:t>
      </w:r>
      <w:r>
        <w:rPr>
          <w:rFonts w:ascii="Palatino Linotype" w:hAnsi="Palatino Linotype"/>
          <w:color w:val="FF0000"/>
          <w:sz w:val="24"/>
          <w:szCs w:val="24"/>
        </w:rPr>
        <w:t xml:space="preserve"> </w:t>
      </w:r>
      <w:r w:rsidRPr="00100665">
        <w:rPr>
          <w:rFonts w:ascii="Palatino Linotype" w:hAnsi="Palatino Linotype"/>
          <w:sz w:val="24"/>
          <w:szCs w:val="24"/>
        </w:rPr>
        <w:t>Si s</w:t>
      </w:r>
      <w:r>
        <w:rPr>
          <w:rFonts w:ascii="Palatino Linotype" w:hAnsi="Palatino Linotype"/>
          <w:sz w:val="24"/>
          <w:szCs w:val="24"/>
        </w:rPr>
        <w:t xml:space="preserve">e parte del hecho de que la decisión a tomar por el inversionista es de tipo financiero, entonces ésta se basa, principalmente, en predicciones respecto de los dividendos futuros que se espera esta empresa pueda pagar. Para determinar esa información, deberá presentarse al inversionista el historial del comportamiento de los dividendos de la organización, proyecciones respecto de ventas de bienes y servicios, restricciones de pagos </w:t>
      </w:r>
      <w:r>
        <w:rPr>
          <w:rFonts w:ascii="Palatino Linotype" w:hAnsi="Palatino Linotype"/>
          <w:sz w:val="24"/>
          <w:szCs w:val="24"/>
        </w:rPr>
        <w:lastRenderedPageBreak/>
        <w:t>de dividendos, entre otras</w:t>
      </w:r>
      <w:r>
        <w:rPr>
          <w:rFonts w:ascii="Palatino Linotype" w:hAnsi="Palatino Linotype"/>
          <w:color w:val="FF0000"/>
          <w:sz w:val="24"/>
          <w:szCs w:val="24"/>
        </w:rPr>
        <w:t xml:space="preserve"> </w:t>
      </w:r>
      <w:r w:rsidRPr="00100665">
        <w:rPr>
          <w:rFonts w:ascii="Palatino Linotype" w:hAnsi="Palatino Linotype"/>
          <w:sz w:val="24"/>
          <w:szCs w:val="24"/>
        </w:rPr>
        <w:t>informaciones</w:t>
      </w:r>
      <w:r>
        <w:rPr>
          <w:rFonts w:ascii="Palatino Linotype" w:hAnsi="Palatino Linotype"/>
          <w:sz w:val="24"/>
          <w:szCs w:val="24"/>
        </w:rPr>
        <w:t>. Estas informaciones no se derivan del proceso contable como tal.</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Ante tal situación, la inquietud es ¿cuáles son los límites de la contabilidad para satisfacer necesidades particulares de usuarios en el proceso de toma de decisiones, ya no desde los estados financieros, pero sí desde los </w:t>
      </w:r>
      <w:r w:rsidRPr="00A35469">
        <w:rPr>
          <w:rFonts w:ascii="Palatino Linotype" w:hAnsi="Palatino Linotype"/>
          <w:i/>
          <w:sz w:val="24"/>
          <w:szCs w:val="24"/>
        </w:rPr>
        <w:t>reportes financieros</w:t>
      </w:r>
      <w:r>
        <w:rPr>
          <w:rFonts w:ascii="Palatino Linotype" w:hAnsi="Palatino Linotype"/>
          <w:i/>
          <w:sz w:val="24"/>
          <w:szCs w:val="24"/>
        </w:rPr>
        <w:t xml:space="preserve">? </w:t>
      </w:r>
      <w:r w:rsidRPr="003C223B">
        <w:rPr>
          <w:rFonts w:ascii="Palatino Linotype" w:hAnsi="Palatino Linotype"/>
          <w:sz w:val="24"/>
          <w:szCs w:val="24"/>
        </w:rPr>
        <w:t>E</w:t>
      </w:r>
      <w:r>
        <w:rPr>
          <w:rFonts w:ascii="Palatino Linotype" w:hAnsi="Palatino Linotype"/>
          <w:sz w:val="24"/>
          <w:szCs w:val="24"/>
        </w:rPr>
        <w:t>l modelo contable internacional pretende entonces, que desde la satisfacción de las necesidades de información de usuarios particulares, se dé respuesta a las necesidades de los demás usuarios, sin considerar que la información que sirve para los primeros, no necesariamente es útil, equitativa y pertinente para otros usuarios.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Por otra parte, un problema que se evidencia claramente en Venezuela, y que Lee (2006a, 2006b) lo señala en el desarrollo de sus trabajos, tiene que ver con la conceptualización de </w:t>
      </w:r>
      <w:r w:rsidRPr="002C64AF">
        <w:rPr>
          <w:rFonts w:ascii="Palatino Linotype" w:hAnsi="Palatino Linotype"/>
          <w:sz w:val="24"/>
          <w:szCs w:val="24"/>
        </w:rPr>
        <w:t>la realidad económica</w:t>
      </w:r>
      <w:r>
        <w:rPr>
          <w:rFonts w:ascii="Palatino Linotype" w:hAnsi="Palatino Linotype"/>
          <w:sz w:val="24"/>
          <w:szCs w:val="24"/>
        </w:rPr>
        <w:t xml:space="preserve">, lo que debió haber obligado a </w:t>
      </w:r>
      <w:r w:rsidRPr="002C64AF">
        <w:rPr>
          <w:rFonts w:ascii="Palatino Linotype" w:hAnsi="Palatino Linotype"/>
          <w:sz w:val="24"/>
          <w:szCs w:val="24"/>
        </w:rPr>
        <w:t xml:space="preserve">una cuidadosa definición y explicación antes de cualquier decisión sobre la forma en que </w:t>
      </w:r>
      <w:r>
        <w:rPr>
          <w:rFonts w:ascii="Palatino Linotype" w:hAnsi="Palatino Linotype"/>
          <w:sz w:val="24"/>
          <w:szCs w:val="24"/>
        </w:rPr>
        <w:t>ésta se representaría</w:t>
      </w:r>
      <w:r w:rsidRPr="002C64AF">
        <w:rPr>
          <w:rFonts w:ascii="Palatino Linotype" w:hAnsi="Palatino Linotype"/>
          <w:sz w:val="24"/>
          <w:szCs w:val="24"/>
        </w:rPr>
        <w:t xml:space="preserve"> en términos de </w:t>
      </w:r>
      <w:r>
        <w:rPr>
          <w:rFonts w:ascii="Palatino Linotype" w:hAnsi="Palatino Linotype"/>
          <w:sz w:val="24"/>
          <w:szCs w:val="24"/>
        </w:rPr>
        <w:t xml:space="preserve">su </w:t>
      </w:r>
      <w:r w:rsidRPr="002C64AF">
        <w:rPr>
          <w:rFonts w:ascii="Palatino Linotype" w:hAnsi="Palatino Linotype"/>
          <w:sz w:val="24"/>
          <w:szCs w:val="24"/>
        </w:rPr>
        <w:t xml:space="preserve">correspondencia </w:t>
      </w:r>
      <w:r>
        <w:rPr>
          <w:rFonts w:ascii="Palatino Linotype" w:hAnsi="Palatino Linotype"/>
          <w:sz w:val="24"/>
          <w:szCs w:val="24"/>
        </w:rPr>
        <w:t xml:space="preserve">con </w:t>
      </w:r>
      <w:r w:rsidRPr="00100665">
        <w:rPr>
          <w:rFonts w:ascii="Palatino Linotype" w:hAnsi="Palatino Linotype"/>
          <w:sz w:val="24"/>
          <w:szCs w:val="24"/>
        </w:rPr>
        <w:t>la verdad</w:t>
      </w:r>
      <w:r w:rsidRPr="002C64AF">
        <w:rPr>
          <w:rFonts w:ascii="Palatino Linotype" w:hAnsi="Palatino Linotype"/>
          <w:sz w:val="24"/>
          <w:szCs w:val="24"/>
        </w:rPr>
        <w:t xml:space="preserve">. </w:t>
      </w:r>
      <w:r>
        <w:rPr>
          <w:rFonts w:ascii="Palatino Linotype" w:hAnsi="Palatino Linotype"/>
          <w:sz w:val="24"/>
          <w:szCs w:val="24"/>
        </w:rPr>
        <w:t>En la medida en que la FCCPV no reconozca, por un lado el sesgo marcado hacia los mercados financieros sobre el que el IASB produce la norma contable, en contraposición con la realidad económica que caracteriza a las entidades empresariales en el país, no se tendrán prácticas contables que permitan la representación de la realidad social de las organizaciones venezolanas, que parta de un acuer</w:t>
      </w:r>
      <w:r w:rsidRPr="002C64AF">
        <w:rPr>
          <w:rFonts w:ascii="Palatino Linotype" w:hAnsi="Palatino Linotype"/>
          <w:sz w:val="24"/>
          <w:szCs w:val="24"/>
        </w:rPr>
        <w:t>do con respecto a la intención colectiva</w:t>
      </w:r>
      <w:r>
        <w:rPr>
          <w:rFonts w:ascii="Palatino Linotype" w:hAnsi="Palatino Linotype"/>
          <w:sz w:val="24"/>
          <w:szCs w:val="24"/>
        </w:rPr>
        <w:t xml:space="preserve">.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El miembro del gremio G4 (Anexo G, Entrevista G4) comparte esta posición cuando establece que  </w:t>
      </w:r>
    </w:p>
    <w:p w:rsidR="00DC6A1C" w:rsidRPr="00CF7932" w:rsidRDefault="00DC6A1C" w:rsidP="00DC6A1C">
      <w:pPr>
        <w:tabs>
          <w:tab w:val="left" w:pos="1187"/>
        </w:tabs>
        <w:spacing w:after="0" w:line="240" w:lineRule="auto"/>
        <w:ind w:left="567" w:right="616"/>
        <w:jc w:val="both"/>
        <w:rPr>
          <w:rFonts w:ascii="Palatino Linotype" w:hAnsi="Palatino Linotype"/>
          <w:sz w:val="24"/>
          <w:szCs w:val="24"/>
        </w:rPr>
      </w:pPr>
      <w:r w:rsidRPr="00CF7932">
        <w:rPr>
          <w:rFonts w:ascii="Palatino Linotype" w:hAnsi="Palatino Linotype"/>
          <w:sz w:val="24"/>
          <w:szCs w:val="24"/>
        </w:rPr>
        <w:t xml:space="preserve">No, lo que me dice el IASB, no es la realidad de las organizaciones. La realidad la impone el ente emisor y no siento que considere </w:t>
      </w:r>
      <w:r w:rsidRPr="00CF7932">
        <w:rPr>
          <w:rFonts w:ascii="Palatino Linotype" w:hAnsi="Palatino Linotype"/>
          <w:sz w:val="24"/>
          <w:szCs w:val="24"/>
        </w:rPr>
        <w:lastRenderedPageBreak/>
        <w:t>todas las condiciones del entorno. Los cambios en la norma se dan para resolver problemas.</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Mientras esta siga siendo la posición del ente emisor, tanto en el campo profesional como en el académico, tal y como lo establece Lee (2006a, 2006b), se estará desarrollando el trabajo atendiendo solo a los asuntos relacionados con la aplicación de la norma y los juicios de valor asociados con ésta, dejando de lado los asuntos ontológicos relacionados con la contabilidad.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La consecuencia más evidente es que el énfasis de la contabilidad seguirá estando asociado con la medición como representación de la actividad financiera, y no con los objetos de su representación, configurándose la esencia sobre la forma.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Resulta importante precisar la implicación de tal situación. Considerada como Principio de Contabilidad Generalmente Aceptado, el é</w:t>
      </w:r>
      <w:r w:rsidRPr="00B83500">
        <w:rPr>
          <w:rFonts w:ascii="Palatino Linotype" w:hAnsi="Palatino Linotype"/>
          <w:sz w:val="24"/>
          <w:szCs w:val="24"/>
        </w:rPr>
        <w:t>nfasis en el aspecto económico</w:t>
      </w:r>
      <w:r>
        <w:rPr>
          <w:rFonts w:ascii="Palatino Linotype" w:hAnsi="Palatino Linotype"/>
          <w:sz w:val="24"/>
          <w:szCs w:val="24"/>
        </w:rPr>
        <w:t xml:space="preserve"> debía entenderse, de acuerdo con la derogada Declaración de Principios de Contabilidad 0 (DPC-0), en el sentido de que </w:t>
      </w:r>
    </w:p>
    <w:p w:rsidR="00DC6A1C" w:rsidRPr="00CF7932" w:rsidRDefault="00DC6A1C" w:rsidP="00DC6A1C">
      <w:pPr>
        <w:tabs>
          <w:tab w:val="left" w:pos="1187"/>
        </w:tabs>
        <w:spacing w:after="0" w:line="240" w:lineRule="auto"/>
        <w:ind w:left="567" w:right="616"/>
        <w:jc w:val="both"/>
        <w:rPr>
          <w:rFonts w:ascii="Palatino Linotype" w:hAnsi="Palatino Linotype"/>
          <w:sz w:val="24"/>
          <w:szCs w:val="24"/>
        </w:rPr>
      </w:pPr>
      <w:r w:rsidRPr="00CF7932">
        <w:rPr>
          <w:rFonts w:ascii="Palatino Linotype" w:hAnsi="Palatino Linotype"/>
          <w:sz w:val="24"/>
          <w:szCs w:val="24"/>
        </w:rPr>
        <w:t>La contabilidad financiera enfatiza el aspecto económico de las transacciones y eventos, aun cuando la forma legal pueda discrepar y sugerir tratamiento diferente. En consecuencia, las transacciones y eventos deben ser considerados, registrados y revelados en concordancia con su realidad y sentido financiero y no meramente en su forma legal.</w:t>
      </w:r>
    </w:p>
    <w:p w:rsidR="00DC6A1C" w:rsidRPr="00D414E0"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Significa </w:t>
      </w:r>
      <w:r w:rsidRPr="00132924">
        <w:rPr>
          <w:rFonts w:ascii="Palatino Linotype" w:hAnsi="Palatino Linotype"/>
          <w:sz w:val="24"/>
          <w:szCs w:val="24"/>
        </w:rPr>
        <w:t>que las transacciones y los demás acontecimientos de la vida de</w:t>
      </w:r>
      <w:r>
        <w:rPr>
          <w:rFonts w:ascii="Palatino Linotype" w:hAnsi="Palatino Linotype"/>
          <w:sz w:val="24"/>
          <w:szCs w:val="24"/>
        </w:rPr>
        <w:t xml:space="preserve"> </w:t>
      </w:r>
      <w:r w:rsidRPr="00132924">
        <w:rPr>
          <w:rFonts w:ascii="Palatino Linotype" w:hAnsi="Palatino Linotype"/>
          <w:sz w:val="24"/>
          <w:szCs w:val="24"/>
        </w:rPr>
        <w:t>la</w:t>
      </w:r>
      <w:r>
        <w:rPr>
          <w:rFonts w:ascii="Palatino Linotype" w:hAnsi="Palatino Linotype"/>
          <w:sz w:val="24"/>
          <w:szCs w:val="24"/>
        </w:rPr>
        <w:t xml:space="preserve"> </w:t>
      </w:r>
      <w:r w:rsidRPr="00132924">
        <w:rPr>
          <w:rFonts w:ascii="Palatino Linotype" w:hAnsi="Palatino Linotype"/>
          <w:sz w:val="24"/>
          <w:szCs w:val="24"/>
        </w:rPr>
        <w:t xml:space="preserve">empresa deben registrarse y presentarse </w:t>
      </w:r>
      <w:r>
        <w:rPr>
          <w:rFonts w:ascii="Palatino Linotype" w:hAnsi="Palatino Linotype"/>
          <w:sz w:val="24"/>
          <w:szCs w:val="24"/>
        </w:rPr>
        <w:t xml:space="preserve">conforme a su naturaleza y a la </w:t>
      </w:r>
      <w:r w:rsidRPr="00132924">
        <w:rPr>
          <w:rFonts w:ascii="Palatino Linotype" w:hAnsi="Palatino Linotype"/>
          <w:sz w:val="24"/>
          <w:szCs w:val="24"/>
        </w:rPr>
        <w:t xml:space="preserve">realidad </w:t>
      </w:r>
      <w:r>
        <w:rPr>
          <w:rFonts w:ascii="Palatino Linotype" w:hAnsi="Palatino Linotype"/>
          <w:sz w:val="24"/>
          <w:szCs w:val="24"/>
        </w:rPr>
        <w:t>económica</w:t>
      </w:r>
      <w:r w:rsidRPr="00132924">
        <w:rPr>
          <w:rFonts w:ascii="Palatino Linotype" w:hAnsi="Palatino Linotype"/>
          <w:sz w:val="24"/>
          <w:szCs w:val="24"/>
        </w:rPr>
        <w:t>, sin</w:t>
      </w:r>
      <w:r>
        <w:rPr>
          <w:rFonts w:ascii="Palatino Linotype" w:hAnsi="Palatino Linotype"/>
          <w:sz w:val="24"/>
          <w:szCs w:val="24"/>
        </w:rPr>
        <w:t xml:space="preserve"> </w:t>
      </w:r>
      <w:r w:rsidRPr="00132924">
        <w:rPr>
          <w:rFonts w:ascii="Palatino Linotype" w:hAnsi="Palatino Linotype"/>
          <w:sz w:val="24"/>
          <w:szCs w:val="24"/>
        </w:rPr>
        <w:t>atenerse únicamente a su representación jurídica</w:t>
      </w:r>
      <w:r>
        <w:rPr>
          <w:rFonts w:ascii="Palatino Linotype" w:hAnsi="Palatino Linotype"/>
          <w:sz w:val="24"/>
          <w:szCs w:val="24"/>
        </w:rPr>
        <w:t>.</w:t>
      </w:r>
      <w:r w:rsidRPr="00B83500">
        <w:rPr>
          <w:rFonts w:ascii="Palatino Linotype" w:hAnsi="Palatino Linotype"/>
          <w:sz w:val="24"/>
          <w:szCs w:val="24"/>
        </w:rPr>
        <w:t xml:space="preserve"> </w:t>
      </w:r>
      <w:r w:rsidRPr="00B83500">
        <w:rPr>
          <w:rFonts w:ascii="Palatino Linotype" w:hAnsi="Palatino Linotype"/>
          <w:sz w:val="24"/>
          <w:szCs w:val="24"/>
        </w:rPr>
        <w:cr/>
      </w:r>
      <w:r>
        <w:rPr>
          <w:rFonts w:ascii="Palatino Linotype" w:hAnsi="Palatino Linotype"/>
          <w:sz w:val="24"/>
          <w:szCs w:val="24"/>
        </w:rPr>
        <w:t xml:space="preserve">     Por otro lado, y de acuerdo con el párrafo FC 3.26 del F</w:t>
      </w:r>
      <w:r w:rsidRPr="00132924">
        <w:rPr>
          <w:rFonts w:ascii="Palatino Linotype" w:hAnsi="Palatino Linotype"/>
          <w:sz w:val="24"/>
          <w:szCs w:val="24"/>
        </w:rPr>
        <w:t>undamento de las conclusiones del</w:t>
      </w:r>
      <w:r>
        <w:rPr>
          <w:rFonts w:ascii="Palatino Linotype" w:hAnsi="Palatino Linotype"/>
          <w:sz w:val="24"/>
          <w:szCs w:val="24"/>
        </w:rPr>
        <w:t xml:space="preserve"> </w:t>
      </w:r>
      <w:r w:rsidRPr="00132924">
        <w:rPr>
          <w:rFonts w:ascii="Palatino Linotype" w:hAnsi="Palatino Linotype"/>
          <w:sz w:val="24"/>
          <w:szCs w:val="24"/>
        </w:rPr>
        <w:t xml:space="preserve">Capítulo 3: </w:t>
      </w:r>
      <w:r>
        <w:rPr>
          <w:rFonts w:ascii="Palatino Linotype" w:hAnsi="Palatino Linotype"/>
          <w:sz w:val="24"/>
          <w:szCs w:val="24"/>
        </w:rPr>
        <w:t>C</w:t>
      </w:r>
      <w:r w:rsidRPr="00132924">
        <w:rPr>
          <w:rFonts w:ascii="Palatino Linotype" w:hAnsi="Palatino Linotype"/>
          <w:sz w:val="24"/>
          <w:szCs w:val="24"/>
        </w:rPr>
        <w:t>aracterísticas cualitativas de la</w:t>
      </w:r>
      <w:r>
        <w:rPr>
          <w:rFonts w:ascii="Palatino Linotype" w:hAnsi="Palatino Linotype"/>
          <w:sz w:val="24"/>
          <w:szCs w:val="24"/>
        </w:rPr>
        <w:t xml:space="preserve"> </w:t>
      </w:r>
      <w:r w:rsidRPr="00132924">
        <w:rPr>
          <w:rFonts w:ascii="Palatino Linotype" w:hAnsi="Palatino Linotype"/>
          <w:sz w:val="24"/>
          <w:szCs w:val="24"/>
        </w:rPr>
        <w:t xml:space="preserve">Información </w:t>
      </w:r>
      <w:r>
        <w:rPr>
          <w:rFonts w:ascii="Palatino Linotype" w:hAnsi="Palatino Linotype"/>
          <w:sz w:val="24"/>
          <w:szCs w:val="24"/>
        </w:rPr>
        <w:t>F</w:t>
      </w:r>
      <w:r w:rsidRPr="00132924">
        <w:rPr>
          <w:rFonts w:ascii="Palatino Linotype" w:hAnsi="Palatino Linotype"/>
          <w:sz w:val="24"/>
          <w:szCs w:val="24"/>
        </w:rPr>
        <w:t>inanciera útil</w:t>
      </w:r>
      <w:r>
        <w:rPr>
          <w:rFonts w:ascii="Palatino Linotype" w:hAnsi="Palatino Linotype"/>
          <w:sz w:val="24"/>
          <w:szCs w:val="24"/>
        </w:rPr>
        <w:t xml:space="preserve"> (</w:t>
      </w:r>
      <w:r w:rsidRPr="009A22FA">
        <w:rPr>
          <w:rFonts w:ascii="Palatino Linotype" w:hAnsi="Palatino Linotype"/>
          <w:sz w:val="24"/>
          <w:szCs w:val="24"/>
        </w:rPr>
        <w:t>ob. cit.</w:t>
      </w:r>
      <w:r>
        <w:rPr>
          <w:rFonts w:ascii="Palatino Linotype" w:hAnsi="Palatino Linotype"/>
          <w:sz w:val="24"/>
          <w:szCs w:val="24"/>
        </w:rPr>
        <w:t>), l</w:t>
      </w:r>
      <w:r w:rsidRPr="00503D69">
        <w:rPr>
          <w:rFonts w:ascii="Palatino Linotype" w:hAnsi="Palatino Linotype"/>
          <w:sz w:val="24"/>
          <w:szCs w:val="24"/>
        </w:rPr>
        <w:t xml:space="preserve">a </w:t>
      </w:r>
      <w:r>
        <w:rPr>
          <w:rFonts w:ascii="Palatino Linotype" w:hAnsi="Palatino Linotype"/>
          <w:sz w:val="24"/>
          <w:szCs w:val="24"/>
        </w:rPr>
        <w:t xml:space="preserve">característica de </w:t>
      </w:r>
      <w:r w:rsidRPr="00503D69">
        <w:rPr>
          <w:rFonts w:ascii="Palatino Linotype" w:hAnsi="Palatino Linotype"/>
          <w:sz w:val="24"/>
          <w:szCs w:val="24"/>
        </w:rPr>
        <w:t>esencia sobre la forma</w:t>
      </w:r>
      <w:r>
        <w:rPr>
          <w:rFonts w:ascii="Palatino Linotype" w:hAnsi="Palatino Linotype"/>
          <w:sz w:val="24"/>
          <w:szCs w:val="24"/>
        </w:rPr>
        <w:t xml:space="preserve">, </w:t>
      </w:r>
      <w:r>
        <w:rPr>
          <w:rFonts w:ascii="Palatino Linotype" w:hAnsi="Palatino Linotype"/>
          <w:sz w:val="24"/>
          <w:szCs w:val="24"/>
        </w:rPr>
        <w:lastRenderedPageBreak/>
        <w:t xml:space="preserve">considerada como una característica individual de los estados financieros en el Marco Conceptual del año 1989, </w:t>
      </w:r>
      <w:r w:rsidRPr="00503D69">
        <w:rPr>
          <w:rFonts w:ascii="Palatino Linotype" w:hAnsi="Palatino Linotype"/>
          <w:sz w:val="24"/>
          <w:szCs w:val="24"/>
        </w:rPr>
        <w:t>no se supone un componente separado de la</w:t>
      </w:r>
      <w:r>
        <w:rPr>
          <w:rFonts w:ascii="Palatino Linotype" w:hAnsi="Palatino Linotype"/>
          <w:sz w:val="24"/>
          <w:szCs w:val="24"/>
        </w:rPr>
        <w:t xml:space="preserve"> </w:t>
      </w:r>
      <w:r w:rsidRPr="00503D69">
        <w:rPr>
          <w:rFonts w:ascii="Palatino Linotype" w:hAnsi="Palatino Linotype"/>
          <w:sz w:val="24"/>
          <w:szCs w:val="24"/>
        </w:rPr>
        <w:t>representación fiel porque sería redundante</w:t>
      </w:r>
      <w:r>
        <w:rPr>
          <w:rFonts w:ascii="Palatino Linotype" w:hAnsi="Palatino Linotype"/>
          <w:sz w:val="24"/>
          <w:szCs w:val="24"/>
        </w:rPr>
        <w:t xml:space="preserve">, de acuerdo con el Marco </w:t>
      </w:r>
      <w:r w:rsidRPr="00D414E0">
        <w:rPr>
          <w:rFonts w:ascii="Palatino Linotype" w:hAnsi="Palatino Linotype"/>
          <w:sz w:val="24"/>
          <w:szCs w:val="24"/>
        </w:rPr>
        <w:t xml:space="preserve">Conceptual 2010 (p. B18), el cual establece que </w:t>
      </w:r>
    </w:p>
    <w:p w:rsidR="00DC6A1C" w:rsidRPr="00CF7932" w:rsidRDefault="00DC6A1C" w:rsidP="00DC6A1C">
      <w:pPr>
        <w:tabs>
          <w:tab w:val="left" w:pos="1187"/>
        </w:tabs>
        <w:spacing w:after="0" w:line="240" w:lineRule="auto"/>
        <w:ind w:left="567" w:right="616"/>
        <w:jc w:val="both"/>
        <w:rPr>
          <w:rFonts w:ascii="Palatino Linotype" w:hAnsi="Palatino Linotype"/>
          <w:sz w:val="24"/>
          <w:szCs w:val="24"/>
        </w:rPr>
      </w:pPr>
      <w:r w:rsidRPr="00CF7932">
        <w:rPr>
          <w:rFonts w:ascii="Palatino Linotype" w:hAnsi="Palatino Linotype"/>
          <w:sz w:val="24"/>
          <w:szCs w:val="24"/>
        </w:rPr>
        <w:t>La representación fiel significa que la información financiera representa la esencia de un fenómeno económico (hecho) en lugar de meramente representar su forma legal. La representación de una forma legal que difiere de la esencia económica que subyace en el fenómeno económico podría no dar lugar a una representación fiel.</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Por tanto, a partir de la “r</w:t>
      </w:r>
      <w:r w:rsidRPr="00503D69">
        <w:rPr>
          <w:rFonts w:ascii="Palatino Linotype" w:hAnsi="Palatino Linotype"/>
          <w:sz w:val="24"/>
          <w:szCs w:val="24"/>
        </w:rPr>
        <w:t xml:space="preserve">epresentación </w:t>
      </w:r>
      <w:r>
        <w:rPr>
          <w:rFonts w:ascii="Palatino Linotype" w:hAnsi="Palatino Linotype"/>
          <w:sz w:val="24"/>
          <w:szCs w:val="24"/>
        </w:rPr>
        <w:t>f</w:t>
      </w:r>
      <w:r w:rsidRPr="00503D69">
        <w:rPr>
          <w:rFonts w:ascii="Palatino Linotype" w:hAnsi="Palatino Linotype"/>
          <w:sz w:val="24"/>
          <w:szCs w:val="24"/>
        </w:rPr>
        <w:t>iel</w:t>
      </w:r>
      <w:r>
        <w:rPr>
          <w:rFonts w:ascii="Palatino Linotype" w:hAnsi="Palatino Linotype"/>
          <w:sz w:val="24"/>
          <w:szCs w:val="24"/>
        </w:rPr>
        <w:t xml:space="preserve">” debe entenderse que los </w:t>
      </w:r>
      <w:r w:rsidRPr="00503D69">
        <w:rPr>
          <w:rFonts w:ascii="Palatino Linotype" w:hAnsi="Palatino Linotype"/>
          <w:sz w:val="24"/>
          <w:szCs w:val="24"/>
        </w:rPr>
        <w:t xml:space="preserve">reportes financieros son </w:t>
      </w:r>
      <w:r>
        <w:rPr>
          <w:rFonts w:ascii="Palatino Linotype" w:hAnsi="Palatino Linotype"/>
          <w:sz w:val="24"/>
          <w:szCs w:val="24"/>
        </w:rPr>
        <w:t xml:space="preserve">el resultado de </w:t>
      </w:r>
      <w:r w:rsidRPr="00503D69">
        <w:rPr>
          <w:rFonts w:ascii="Palatino Linotype" w:hAnsi="Palatino Linotype"/>
          <w:sz w:val="24"/>
          <w:szCs w:val="24"/>
        </w:rPr>
        <w:t>la representación de numerosos fenómenos económicos</w:t>
      </w:r>
      <w:r>
        <w:rPr>
          <w:rFonts w:ascii="Palatino Linotype" w:hAnsi="Palatino Linotype"/>
          <w:sz w:val="24"/>
          <w:szCs w:val="24"/>
        </w:rPr>
        <w:t>, entendidos como derechos y obligaciones y ya no como actos o hechos,</w:t>
      </w:r>
      <w:r w:rsidRPr="00503D69">
        <w:rPr>
          <w:rFonts w:ascii="Palatino Linotype" w:hAnsi="Palatino Linotype"/>
          <w:sz w:val="24"/>
          <w:szCs w:val="24"/>
        </w:rPr>
        <w:t xml:space="preserve"> y por lo tanto la información financiera debe ser capaz de presentar fielmente lo que pretende representar.</w:t>
      </w:r>
      <w:r>
        <w:rPr>
          <w:rFonts w:ascii="Palatino Linotype" w:hAnsi="Palatino Linotype"/>
          <w:sz w:val="24"/>
          <w:szCs w:val="24"/>
        </w:rPr>
        <w:t xml:space="preserve"> Significa que la contabilidad, que históricamente ha sido concebida desde la consideración del umbral de su naturaleza esencialmente económica, ahora se preocupa por representar el hecho tal y como es percibido y no como realmente existe, es decir, en relación con su correlato bruto o institucional, potenciando </w:t>
      </w:r>
      <w:r w:rsidRPr="00F25E37">
        <w:rPr>
          <w:rFonts w:ascii="Palatino Linotype" w:hAnsi="Palatino Linotype"/>
          <w:sz w:val="24"/>
          <w:szCs w:val="24"/>
        </w:rPr>
        <w:t>principalmente la realización de valores en</w:t>
      </w:r>
      <w:r>
        <w:rPr>
          <w:rFonts w:ascii="Palatino Linotype" w:hAnsi="Palatino Linotype"/>
          <w:sz w:val="24"/>
          <w:szCs w:val="24"/>
        </w:rPr>
        <w:t xml:space="preserve"> </w:t>
      </w:r>
      <w:r w:rsidRPr="00F25E37">
        <w:rPr>
          <w:rFonts w:ascii="Palatino Linotype" w:hAnsi="Palatino Linotype"/>
          <w:sz w:val="24"/>
          <w:szCs w:val="24"/>
        </w:rPr>
        <w:t xml:space="preserve">el futuro de la entidad </w:t>
      </w:r>
      <w:r>
        <w:rPr>
          <w:rFonts w:ascii="Palatino Linotype" w:hAnsi="Palatino Linotype"/>
          <w:sz w:val="24"/>
          <w:szCs w:val="24"/>
        </w:rPr>
        <w:t>que reporta</w:t>
      </w:r>
      <w:r w:rsidRPr="00F25E37">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Sin embargo, tal consideración se explica solo desde la intencionalidad con la que se desarrollaron l</w:t>
      </w:r>
      <w:r w:rsidRPr="005D79A8">
        <w:rPr>
          <w:rFonts w:ascii="Palatino Linotype" w:hAnsi="Palatino Linotype"/>
          <w:sz w:val="24"/>
          <w:szCs w:val="24"/>
        </w:rPr>
        <w:t>as características cualitativas de la información financiera útil</w:t>
      </w:r>
      <w:r>
        <w:rPr>
          <w:rFonts w:ascii="Palatino Linotype" w:hAnsi="Palatino Linotype"/>
          <w:sz w:val="24"/>
          <w:szCs w:val="24"/>
        </w:rPr>
        <w:t xml:space="preserve">, pues están orientadas a </w:t>
      </w:r>
      <w:r w:rsidRPr="005D79A8">
        <w:rPr>
          <w:rFonts w:ascii="Palatino Linotype" w:hAnsi="Palatino Linotype"/>
          <w:sz w:val="24"/>
          <w:szCs w:val="24"/>
        </w:rPr>
        <w:t>identifica</w:t>
      </w:r>
      <w:r>
        <w:rPr>
          <w:rFonts w:ascii="Palatino Linotype" w:hAnsi="Palatino Linotype"/>
          <w:sz w:val="24"/>
          <w:szCs w:val="24"/>
        </w:rPr>
        <w:t xml:space="preserve">r los tipos de información </w:t>
      </w:r>
      <w:r w:rsidRPr="005D79A8">
        <w:rPr>
          <w:rFonts w:ascii="Palatino Linotype" w:hAnsi="Palatino Linotype"/>
          <w:sz w:val="24"/>
          <w:szCs w:val="24"/>
        </w:rPr>
        <w:t>que</w:t>
      </w:r>
      <w:r>
        <w:rPr>
          <w:rFonts w:ascii="Palatino Linotype" w:hAnsi="Palatino Linotype"/>
          <w:sz w:val="24"/>
          <w:szCs w:val="24"/>
        </w:rPr>
        <w:t xml:space="preserve"> resultarán </w:t>
      </w:r>
      <w:r w:rsidRPr="005D79A8">
        <w:rPr>
          <w:rFonts w:ascii="Palatino Linotype" w:hAnsi="Palatino Linotype"/>
          <w:sz w:val="24"/>
          <w:szCs w:val="24"/>
        </w:rPr>
        <w:t xml:space="preserve">probablemente más </w:t>
      </w:r>
      <w:r>
        <w:rPr>
          <w:rFonts w:ascii="Palatino Linotype" w:hAnsi="Palatino Linotype"/>
          <w:sz w:val="24"/>
          <w:szCs w:val="24"/>
        </w:rPr>
        <w:t>pertinentes para la toma de decisiones por parte de los usuarios principales, entendido como dato significado, y que por tanto necesita ser relevante y fielmente representado.</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Un buen ejemplo lo observamos en la apreciación del gremialista G1 (Anexo D, Entrevista G1) cuando establece que </w:t>
      </w:r>
    </w:p>
    <w:p w:rsidR="00DC6A1C" w:rsidRDefault="00DC6A1C" w:rsidP="00DC6A1C">
      <w:pPr>
        <w:tabs>
          <w:tab w:val="left" w:pos="1187"/>
        </w:tabs>
        <w:spacing w:after="0" w:line="240" w:lineRule="auto"/>
        <w:ind w:left="567" w:right="616"/>
        <w:jc w:val="both"/>
        <w:rPr>
          <w:rFonts w:ascii="Palatino Linotype" w:hAnsi="Palatino Linotype"/>
        </w:rPr>
      </w:pPr>
      <w:r w:rsidRPr="00CF7932">
        <w:rPr>
          <w:rFonts w:ascii="Palatino Linotype" w:hAnsi="Palatino Linotype"/>
          <w:sz w:val="24"/>
          <w:szCs w:val="24"/>
        </w:rPr>
        <w:t xml:space="preserve">La contabilidad es consecuencia de la decisión de alguien de hacerlo de una forma. La contabilidad son convencionalismos que no deben estar anclados a sus posturas tradicionales. Cualquier postura tiene </w:t>
      </w:r>
      <w:proofErr w:type="gramStart"/>
      <w:r w:rsidRPr="00CF7932">
        <w:rPr>
          <w:rFonts w:ascii="Palatino Linotype" w:hAnsi="Palatino Linotype"/>
          <w:sz w:val="24"/>
          <w:szCs w:val="24"/>
        </w:rPr>
        <w:t>sus pro</w:t>
      </w:r>
      <w:proofErr w:type="gramEnd"/>
      <w:r w:rsidRPr="00CF7932">
        <w:rPr>
          <w:rFonts w:ascii="Palatino Linotype" w:hAnsi="Palatino Linotype"/>
          <w:sz w:val="24"/>
          <w:szCs w:val="24"/>
        </w:rPr>
        <w:t xml:space="preserve"> y sus contras y hay una realidad que atender. Las finanzas no son distintas</w:t>
      </w:r>
      <w:r>
        <w:rPr>
          <w:rFonts w:ascii="Palatino Linotype" w:hAnsi="Palatino Linotype"/>
          <w:sz w:val="24"/>
          <w:szCs w:val="24"/>
        </w:rPr>
        <w:t>…</w:t>
      </w:r>
    </w:p>
    <w:p w:rsidR="00DC6A1C" w:rsidRPr="00AD641F" w:rsidRDefault="00DC6A1C" w:rsidP="00DC6A1C">
      <w:pPr>
        <w:tabs>
          <w:tab w:val="left" w:pos="1187"/>
          <w:tab w:val="left" w:pos="8222"/>
        </w:tabs>
        <w:spacing w:before="240" w:after="0" w:line="360" w:lineRule="auto"/>
        <w:ind w:right="49"/>
        <w:jc w:val="both"/>
        <w:rPr>
          <w:rFonts w:ascii="Palatino Linotype" w:hAnsi="Palatino Linotype"/>
          <w:sz w:val="24"/>
          <w:szCs w:val="24"/>
        </w:rPr>
      </w:pPr>
      <w:proofErr w:type="gramStart"/>
      <w:r>
        <w:rPr>
          <w:rFonts w:ascii="Palatino Linotype" w:hAnsi="Palatino Linotype"/>
          <w:sz w:val="24"/>
          <w:szCs w:val="24"/>
        </w:rPr>
        <w:t>y</w:t>
      </w:r>
      <w:proofErr w:type="gramEnd"/>
      <w:r>
        <w:rPr>
          <w:rFonts w:ascii="Palatino Linotype" w:hAnsi="Palatino Linotype"/>
          <w:sz w:val="24"/>
          <w:szCs w:val="24"/>
        </w:rPr>
        <w:t xml:space="preserve"> además </w:t>
      </w:r>
      <w:r w:rsidRPr="00AD641F">
        <w:rPr>
          <w:rFonts w:ascii="Palatino Linotype" w:hAnsi="Palatino Linotype"/>
          <w:sz w:val="24"/>
          <w:szCs w:val="24"/>
        </w:rPr>
        <w:t>reconoce que</w:t>
      </w:r>
      <w:r>
        <w:rPr>
          <w:rFonts w:ascii="Palatino Linotype" w:hAnsi="Palatino Linotype"/>
          <w:sz w:val="24"/>
          <w:szCs w:val="24"/>
        </w:rPr>
        <w:t xml:space="preserve"> </w:t>
      </w:r>
      <w:r w:rsidRPr="00AD641F">
        <w:rPr>
          <w:rFonts w:ascii="Palatino Linotype" w:hAnsi="Palatino Linotype"/>
          <w:sz w:val="24"/>
          <w:szCs w:val="24"/>
        </w:rPr>
        <w:t xml:space="preserve">la contabilidad obedece a una necesidad, </w:t>
      </w:r>
      <w:r>
        <w:rPr>
          <w:rFonts w:ascii="Palatino Linotype" w:hAnsi="Palatino Linotype"/>
          <w:sz w:val="24"/>
          <w:szCs w:val="24"/>
        </w:rPr>
        <w:t xml:space="preserve">por tanto </w:t>
      </w:r>
      <w:r w:rsidRPr="00AD641F">
        <w:rPr>
          <w:rFonts w:ascii="Palatino Linotype" w:hAnsi="Palatino Linotype"/>
          <w:sz w:val="24"/>
          <w:szCs w:val="24"/>
        </w:rPr>
        <w:t>solo se justifica s</w:t>
      </w:r>
      <w:r>
        <w:rPr>
          <w:rFonts w:ascii="Palatino Linotype" w:hAnsi="Palatino Linotype"/>
          <w:sz w:val="24"/>
          <w:szCs w:val="24"/>
        </w:rPr>
        <w:t>i</w:t>
      </w:r>
      <w:r w:rsidRPr="00AD641F">
        <w:rPr>
          <w:rFonts w:ascii="Palatino Linotype" w:hAnsi="Palatino Linotype"/>
          <w:sz w:val="24"/>
          <w:szCs w:val="24"/>
        </w:rPr>
        <w:t xml:space="preserve"> informa, porque si no, para que serviría </w:t>
      </w:r>
      <w:r>
        <w:rPr>
          <w:rFonts w:ascii="Palatino Linotype" w:hAnsi="Palatino Linotype"/>
          <w:sz w:val="24"/>
          <w:szCs w:val="24"/>
        </w:rPr>
        <w:t>ésta.</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este sentido, el párrafo CC 18 del Marco Conceptual 2010 (</w:t>
      </w:r>
      <w:r w:rsidRPr="004423BA">
        <w:rPr>
          <w:rFonts w:ascii="Palatino Linotype" w:hAnsi="Palatino Linotype"/>
          <w:sz w:val="24"/>
          <w:szCs w:val="24"/>
        </w:rPr>
        <w:t>ob. cit.</w:t>
      </w:r>
      <w:r>
        <w:rPr>
          <w:rFonts w:ascii="Palatino Linotype" w:hAnsi="Palatino Linotype"/>
          <w:sz w:val="24"/>
          <w:szCs w:val="24"/>
        </w:rPr>
        <w:t xml:space="preserve">, p. 14), establece el procedimiento de aplicación de las características cualitativas fundamentales de la siguiente manera, y que se muestra en el gráfico 10: </w:t>
      </w:r>
    </w:p>
    <w:p w:rsidR="00DC6A1C" w:rsidRDefault="00DC6A1C" w:rsidP="00DC6A1C">
      <w:pPr>
        <w:tabs>
          <w:tab w:val="left" w:pos="1187"/>
        </w:tabs>
        <w:spacing w:after="0" w:line="240" w:lineRule="auto"/>
        <w:ind w:left="567" w:right="616"/>
        <w:jc w:val="both"/>
        <w:rPr>
          <w:rFonts w:ascii="Palatino Linotype" w:hAnsi="Palatino Linotype"/>
          <w:sz w:val="24"/>
          <w:szCs w:val="24"/>
        </w:rPr>
      </w:pPr>
      <w:r w:rsidRPr="00CF7932">
        <w:rPr>
          <w:rFonts w:ascii="Palatino Linotype" w:hAnsi="Palatino Linotype"/>
          <w:sz w:val="24"/>
          <w:szCs w:val="24"/>
        </w:rPr>
        <w:t>Primero, identificar un fenómeno económico que tiene el potencial de ser útil a los usuarios de la información financiera de la entidad que informa. Segundo, identificar el tipo de información sobre ese fenómeno que sería más relevante si se encontrara disponible y pudiera ser representada fielmente. Tercero, determinar si esa información está disponible y puede ser representada fielmente. Si es así, el proceso de satisfacer las características cualitativas fundamentales termina en ese punto. Si no es así, el proceso se repite con el siguiente tipo de información más relevante.</w:t>
      </w:r>
    </w:p>
    <w:p w:rsidR="00DC6A1C" w:rsidRPr="00CF7932" w:rsidRDefault="00DC6A1C" w:rsidP="00DC6A1C">
      <w:pPr>
        <w:tabs>
          <w:tab w:val="left" w:pos="1187"/>
        </w:tabs>
        <w:spacing w:after="0" w:line="240" w:lineRule="auto"/>
        <w:ind w:left="567" w:right="616"/>
        <w:jc w:val="both"/>
        <w:rPr>
          <w:rFonts w:ascii="Palatino Linotype" w:hAnsi="Palatino Linotype"/>
          <w:sz w:val="24"/>
          <w:szCs w:val="24"/>
        </w:rPr>
      </w:pPr>
    </w:p>
    <w:p w:rsidR="00DC6A1C" w:rsidRDefault="00DC6A1C" w:rsidP="00DC6A1C">
      <w:pPr>
        <w:tabs>
          <w:tab w:val="left" w:pos="1187"/>
        </w:tabs>
        <w:spacing w:after="0" w:line="360" w:lineRule="auto"/>
        <w:ind w:right="49"/>
        <w:jc w:val="center"/>
        <w:rPr>
          <w:rFonts w:ascii="Palatino Linotype" w:hAnsi="Palatino Linotype"/>
          <w:sz w:val="24"/>
          <w:szCs w:val="24"/>
        </w:rPr>
      </w:pPr>
      <w:r>
        <w:rPr>
          <w:rFonts w:ascii="Palatino Linotype" w:hAnsi="Palatino Linotype"/>
          <w:noProof/>
          <w:sz w:val="24"/>
          <w:szCs w:val="24"/>
        </w:rPr>
        <w:lastRenderedPageBreak/>
        <w:drawing>
          <wp:inline distT="0" distB="0" distL="0" distR="0" wp14:anchorId="43982104" wp14:editId="3E376354">
            <wp:extent cx="4879238" cy="3084179"/>
            <wp:effectExtent l="0" t="0" r="0" b="254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7101" cy="3082828"/>
                    </a:xfrm>
                    <a:prstGeom prst="rect">
                      <a:avLst/>
                    </a:prstGeom>
                    <a:noFill/>
                  </pic:spPr>
                </pic:pic>
              </a:graphicData>
            </a:graphic>
          </wp:inline>
        </w:drawing>
      </w:r>
    </w:p>
    <w:p w:rsidR="00DC6A1C" w:rsidRDefault="00DC6A1C" w:rsidP="00DC6A1C">
      <w:pPr>
        <w:tabs>
          <w:tab w:val="left" w:pos="1187"/>
        </w:tabs>
        <w:spacing w:after="0" w:line="240" w:lineRule="auto"/>
        <w:ind w:right="49"/>
        <w:jc w:val="both"/>
        <w:rPr>
          <w:rFonts w:ascii="Palatino Linotype" w:hAnsi="Palatino Linotype"/>
        </w:rPr>
      </w:pPr>
      <w:r w:rsidRPr="00CF7932">
        <w:rPr>
          <w:rFonts w:ascii="Palatino Linotype" w:hAnsi="Palatino Linotype"/>
        </w:rPr>
        <w:t xml:space="preserve">Gráfico </w:t>
      </w:r>
      <w:r>
        <w:rPr>
          <w:rFonts w:ascii="Palatino Linotype" w:hAnsi="Palatino Linotype"/>
        </w:rPr>
        <w:t>10. A</w:t>
      </w:r>
      <w:r w:rsidRPr="00CF7932">
        <w:rPr>
          <w:rFonts w:ascii="Palatino Linotype" w:hAnsi="Palatino Linotype"/>
        </w:rPr>
        <w:t>plicación de las características cualitativas fundamentales</w:t>
      </w:r>
      <w:r>
        <w:rPr>
          <w:rFonts w:ascii="Palatino Linotype" w:hAnsi="Palatino Linotype"/>
        </w:rPr>
        <w:t xml:space="preserve">. </w:t>
      </w:r>
      <w:r w:rsidRPr="00780088">
        <w:rPr>
          <w:rFonts w:ascii="Palatino Linotype" w:hAnsi="Palatino Linotype"/>
        </w:rPr>
        <w:t>Fuente: Pontificia Universidad Javeriana (2010).</w:t>
      </w:r>
    </w:p>
    <w:p w:rsidR="00DC6A1C" w:rsidRDefault="00DC6A1C" w:rsidP="00DC6A1C">
      <w:pPr>
        <w:spacing w:before="240" w:after="0" w:line="360" w:lineRule="auto"/>
        <w:jc w:val="both"/>
        <w:rPr>
          <w:rFonts w:ascii="Palatino Linotype" w:hAnsi="Palatino Linotype"/>
          <w:sz w:val="24"/>
          <w:szCs w:val="24"/>
        </w:rPr>
      </w:pPr>
      <w:r>
        <w:rPr>
          <w:rFonts w:ascii="Palatino Linotype" w:hAnsi="Palatino Linotype"/>
          <w:sz w:val="24"/>
          <w:szCs w:val="24"/>
        </w:rPr>
        <w:t xml:space="preserve">     Implica el procedimiento que de forma p</w:t>
      </w:r>
      <w:r w:rsidRPr="00A0467A">
        <w:rPr>
          <w:rFonts w:ascii="Palatino Linotype" w:hAnsi="Palatino Linotype"/>
          <w:sz w:val="24"/>
          <w:szCs w:val="24"/>
        </w:rPr>
        <w:t xml:space="preserve">rospectiva, el método </w:t>
      </w:r>
      <w:r>
        <w:rPr>
          <w:rFonts w:ascii="Palatino Linotype" w:hAnsi="Palatino Linotype"/>
          <w:sz w:val="24"/>
          <w:szCs w:val="24"/>
        </w:rPr>
        <w:t>de  medición</w:t>
      </w:r>
      <w:r w:rsidRPr="00A0467A">
        <w:rPr>
          <w:rFonts w:ascii="Palatino Linotype" w:hAnsi="Palatino Linotype"/>
          <w:sz w:val="24"/>
          <w:szCs w:val="24"/>
        </w:rPr>
        <w:t xml:space="preserve"> más importante será</w:t>
      </w:r>
      <w:r>
        <w:rPr>
          <w:rFonts w:ascii="Palatino Linotype" w:hAnsi="Palatino Linotype"/>
          <w:sz w:val="24"/>
          <w:szCs w:val="24"/>
        </w:rPr>
        <w:t xml:space="preserve"> </w:t>
      </w:r>
      <w:r w:rsidRPr="00A0467A">
        <w:rPr>
          <w:rFonts w:ascii="Palatino Linotype" w:hAnsi="Palatino Linotype"/>
          <w:sz w:val="24"/>
          <w:szCs w:val="24"/>
        </w:rPr>
        <w:t>seleccionado en una primera etapa, es decir, primero debe identificar</w:t>
      </w:r>
      <w:r>
        <w:rPr>
          <w:rFonts w:ascii="Palatino Linotype" w:hAnsi="Palatino Linotype"/>
          <w:sz w:val="24"/>
          <w:szCs w:val="24"/>
        </w:rPr>
        <w:t>se</w:t>
      </w:r>
      <w:r w:rsidRPr="00A0467A">
        <w:rPr>
          <w:rFonts w:ascii="Palatino Linotype" w:hAnsi="Palatino Linotype"/>
          <w:sz w:val="24"/>
          <w:szCs w:val="24"/>
        </w:rPr>
        <w:t xml:space="preserve"> el </w:t>
      </w:r>
      <w:r>
        <w:rPr>
          <w:rFonts w:ascii="Palatino Linotype" w:hAnsi="Palatino Linotype"/>
          <w:sz w:val="24"/>
          <w:szCs w:val="24"/>
        </w:rPr>
        <w:t xml:space="preserve">fenómeno </w:t>
      </w:r>
      <w:r w:rsidRPr="00A0467A">
        <w:rPr>
          <w:rFonts w:ascii="Palatino Linotype" w:hAnsi="Palatino Linotype"/>
          <w:sz w:val="24"/>
          <w:szCs w:val="24"/>
        </w:rPr>
        <w:t>económico</w:t>
      </w:r>
      <w:r>
        <w:rPr>
          <w:rFonts w:ascii="Palatino Linotype" w:hAnsi="Palatino Linotype"/>
          <w:sz w:val="24"/>
          <w:szCs w:val="24"/>
        </w:rPr>
        <w:t xml:space="preserve"> </w:t>
      </w:r>
      <w:r w:rsidRPr="00A0467A">
        <w:rPr>
          <w:rFonts w:ascii="Palatino Linotype" w:hAnsi="Palatino Linotype"/>
          <w:sz w:val="24"/>
          <w:szCs w:val="24"/>
        </w:rPr>
        <w:t xml:space="preserve">que </w:t>
      </w:r>
      <w:r>
        <w:rPr>
          <w:rFonts w:ascii="Palatino Linotype" w:hAnsi="Palatino Linotype"/>
          <w:sz w:val="24"/>
          <w:szCs w:val="24"/>
        </w:rPr>
        <w:t xml:space="preserve">es </w:t>
      </w:r>
      <w:r w:rsidRPr="00A0467A">
        <w:rPr>
          <w:rFonts w:ascii="Palatino Linotype" w:hAnsi="Palatino Linotype"/>
          <w:sz w:val="24"/>
          <w:szCs w:val="24"/>
        </w:rPr>
        <w:t xml:space="preserve">útil en la toma de decisiones económicas y luego </w:t>
      </w:r>
      <w:r>
        <w:rPr>
          <w:rFonts w:ascii="Palatino Linotype" w:hAnsi="Palatino Linotype"/>
          <w:sz w:val="24"/>
          <w:szCs w:val="24"/>
        </w:rPr>
        <w:t xml:space="preserve">el </w:t>
      </w:r>
      <w:r w:rsidRPr="00A0467A">
        <w:rPr>
          <w:rFonts w:ascii="Palatino Linotype" w:hAnsi="Palatino Linotype"/>
          <w:sz w:val="24"/>
          <w:szCs w:val="24"/>
        </w:rPr>
        <w:t xml:space="preserve">tipo más relevante de </w:t>
      </w:r>
      <w:r>
        <w:rPr>
          <w:rFonts w:ascii="Palatino Linotype" w:hAnsi="Palatino Linotype"/>
          <w:sz w:val="24"/>
          <w:szCs w:val="24"/>
        </w:rPr>
        <w:t>es</w:t>
      </w:r>
      <w:r w:rsidRPr="00A0467A">
        <w:rPr>
          <w:rFonts w:ascii="Palatino Linotype" w:hAnsi="Palatino Linotype"/>
          <w:sz w:val="24"/>
          <w:szCs w:val="24"/>
        </w:rPr>
        <w:t>a información. S</w:t>
      </w:r>
      <w:r>
        <w:rPr>
          <w:rFonts w:ascii="Palatino Linotype" w:hAnsi="Palatino Linotype"/>
          <w:sz w:val="24"/>
          <w:szCs w:val="24"/>
        </w:rPr>
        <w:t>o</w:t>
      </w:r>
      <w:r w:rsidRPr="00A0467A">
        <w:rPr>
          <w:rFonts w:ascii="Palatino Linotype" w:hAnsi="Palatino Linotype"/>
          <w:sz w:val="24"/>
          <w:szCs w:val="24"/>
        </w:rPr>
        <w:t>lo en el caso de que</w:t>
      </w:r>
      <w:r>
        <w:rPr>
          <w:rFonts w:ascii="Palatino Linotype" w:hAnsi="Palatino Linotype"/>
          <w:sz w:val="24"/>
          <w:szCs w:val="24"/>
        </w:rPr>
        <w:t xml:space="preserve"> </w:t>
      </w:r>
      <w:r w:rsidRPr="00A0467A">
        <w:rPr>
          <w:rFonts w:ascii="Palatino Linotype" w:hAnsi="Palatino Linotype"/>
          <w:sz w:val="24"/>
          <w:szCs w:val="24"/>
        </w:rPr>
        <w:t>la información no est</w:t>
      </w:r>
      <w:r>
        <w:rPr>
          <w:rFonts w:ascii="Palatino Linotype" w:hAnsi="Palatino Linotype"/>
          <w:sz w:val="24"/>
          <w:szCs w:val="24"/>
        </w:rPr>
        <w:t>é disponible o no se pueda</w:t>
      </w:r>
      <w:r w:rsidRPr="00A0467A">
        <w:rPr>
          <w:rFonts w:ascii="Palatino Linotype" w:hAnsi="Palatino Linotype"/>
          <w:sz w:val="24"/>
          <w:szCs w:val="24"/>
        </w:rPr>
        <w:t xml:space="preserve"> representar con fidelidad</w:t>
      </w:r>
      <w:r>
        <w:rPr>
          <w:rFonts w:ascii="Palatino Linotype" w:hAnsi="Palatino Linotype"/>
          <w:sz w:val="24"/>
          <w:szCs w:val="24"/>
        </w:rPr>
        <w:t>,</w:t>
      </w:r>
      <w:r w:rsidRPr="00A0467A">
        <w:rPr>
          <w:rFonts w:ascii="Palatino Linotype" w:hAnsi="Palatino Linotype"/>
          <w:sz w:val="24"/>
          <w:szCs w:val="24"/>
        </w:rPr>
        <w:t xml:space="preserve"> el proceso deberá</w:t>
      </w:r>
      <w:r>
        <w:rPr>
          <w:rFonts w:ascii="Palatino Linotype" w:hAnsi="Palatino Linotype"/>
          <w:sz w:val="24"/>
          <w:szCs w:val="24"/>
        </w:rPr>
        <w:t xml:space="preserve"> </w:t>
      </w:r>
      <w:r w:rsidRPr="00A0467A">
        <w:rPr>
          <w:rFonts w:ascii="Palatino Linotype" w:hAnsi="Palatino Linotype"/>
          <w:sz w:val="24"/>
          <w:szCs w:val="24"/>
        </w:rPr>
        <w:t>repe</w:t>
      </w:r>
      <w:r>
        <w:rPr>
          <w:rFonts w:ascii="Palatino Linotype" w:hAnsi="Palatino Linotype"/>
          <w:sz w:val="24"/>
          <w:szCs w:val="24"/>
        </w:rPr>
        <w:t>tirse</w:t>
      </w:r>
      <w:r w:rsidRPr="00A0467A">
        <w:rPr>
          <w:rFonts w:ascii="Palatino Linotype" w:hAnsi="Palatino Linotype"/>
          <w:sz w:val="24"/>
          <w:szCs w:val="24"/>
        </w:rPr>
        <w:t xml:space="preserve"> con l</w:t>
      </w:r>
      <w:r>
        <w:rPr>
          <w:rFonts w:ascii="Palatino Linotype" w:hAnsi="Palatino Linotype"/>
          <w:sz w:val="24"/>
          <w:szCs w:val="24"/>
        </w:rPr>
        <w:t>a</w:t>
      </w:r>
      <w:r w:rsidRPr="00A0467A">
        <w:rPr>
          <w:rFonts w:ascii="Palatino Linotype" w:hAnsi="Palatino Linotype"/>
          <w:sz w:val="24"/>
          <w:szCs w:val="24"/>
        </w:rPr>
        <w:t xml:space="preserve"> siguiente información más relevante</w:t>
      </w:r>
      <w:r>
        <w:rPr>
          <w:rFonts w:ascii="Palatino Linotype" w:hAnsi="Palatino Linotype"/>
          <w:sz w:val="24"/>
          <w:szCs w:val="24"/>
        </w:rPr>
        <w:t xml:space="preserve">. </w:t>
      </w:r>
      <w:r w:rsidRPr="00A0467A">
        <w:rPr>
          <w:rFonts w:ascii="Palatino Linotype" w:hAnsi="Palatino Linotype"/>
          <w:sz w:val="24"/>
          <w:szCs w:val="24"/>
        </w:rPr>
        <w:t xml:space="preserve">Dado que </w:t>
      </w:r>
      <w:r>
        <w:rPr>
          <w:rFonts w:ascii="Palatino Linotype" w:hAnsi="Palatino Linotype"/>
          <w:sz w:val="24"/>
          <w:szCs w:val="24"/>
        </w:rPr>
        <w:t xml:space="preserve">por la </w:t>
      </w:r>
      <w:r w:rsidRPr="00A0467A">
        <w:rPr>
          <w:rFonts w:ascii="Palatino Linotype" w:hAnsi="Palatino Linotype"/>
          <w:sz w:val="24"/>
          <w:szCs w:val="24"/>
        </w:rPr>
        <w:t xml:space="preserve">relevancia </w:t>
      </w:r>
      <w:r>
        <w:rPr>
          <w:rFonts w:ascii="Palatino Linotype" w:hAnsi="Palatino Linotype"/>
          <w:sz w:val="24"/>
          <w:szCs w:val="24"/>
        </w:rPr>
        <w:t xml:space="preserve">se </w:t>
      </w:r>
      <w:r w:rsidRPr="00A0467A">
        <w:rPr>
          <w:rFonts w:ascii="Palatino Linotype" w:hAnsi="Palatino Linotype"/>
          <w:sz w:val="24"/>
          <w:szCs w:val="24"/>
        </w:rPr>
        <w:t>requiere la elección del método que mejor correspond</w:t>
      </w:r>
      <w:r>
        <w:rPr>
          <w:rFonts w:ascii="Palatino Linotype" w:hAnsi="Palatino Linotype"/>
          <w:sz w:val="24"/>
          <w:szCs w:val="24"/>
        </w:rPr>
        <w:t>a</w:t>
      </w:r>
      <w:r w:rsidRPr="00A0467A">
        <w:rPr>
          <w:rFonts w:ascii="Palatino Linotype" w:hAnsi="Palatino Linotype"/>
          <w:sz w:val="24"/>
          <w:szCs w:val="24"/>
        </w:rPr>
        <w:t xml:space="preserve"> al fenómeno que </w:t>
      </w:r>
      <w:r>
        <w:rPr>
          <w:rFonts w:ascii="Palatino Linotype" w:hAnsi="Palatino Linotype"/>
          <w:sz w:val="24"/>
          <w:szCs w:val="24"/>
        </w:rPr>
        <w:t xml:space="preserve">se </w:t>
      </w:r>
      <w:r w:rsidRPr="00A0467A">
        <w:rPr>
          <w:rFonts w:ascii="Palatino Linotype" w:hAnsi="Palatino Linotype"/>
          <w:sz w:val="24"/>
          <w:szCs w:val="24"/>
        </w:rPr>
        <w:t>pretende representar, un conflicto entre la pertinencia y la representación</w:t>
      </w:r>
      <w:r>
        <w:rPr>
          <w:rFonts w:ascii="Palatino Linotype" w:hAnsi="Palatino Linotype"/>
          <w:sz w:val="24"/>
          <w:szCs w:val="24"/>
        </w:rPr>
        <w:t xml:space="preserve"> fiel es </w:t>
      </w:r>
      <w:r w:rsidRPr="00A0467A">
        <w:rPr>
          <w:rFonts w:ascii="Palatino Linotype" w:hAnsi="Palatino Linotype"/>
          <w:sz w:val="24"/>
          <w:szCs w:val="24"/>
        </w:rPr>
        <w:t xml:space="preserve">difícilmente imaginable. </w:t>
      </w:r>
    </w:p>
    <w:p w:rsidR="00DC6A1C"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Es así como el IASB </w:t>
      </w:r>
      <w:r w:rsidRPr="005E4447">
        <w:rPr>
          <w:rFonts w:ascii="Palatino Linotype" w:hAnsi="Palatino Linotype"/>
          <w:sz w:val="24"/>
          <w:szCs w:val="24"/>
        </w:rPr>
        <w:t xml:space="preserve">prioriza </w:t>
      </w:r>
      <w:r>
        <w:rPr>
          <w:rFonts w:ascii="Palatino Linotype" w:hAnsi="Palatino Linotype"/>
          <w:sz w:val="24"/>
          <w:szCs w:val="24"/>
        </w:rPr>
        <w:t xml:space="preserve">la </w:t>
      </w:r>
      <w:r w:rsidRPr="005E4447">
        <w:rPr>
          <w:rFonts w:ascii="Palatino Linotype" w:hAnsi="Palatino Linotype"/>
          <w:sz w:val="24"/>
          <w:szCs w:val="24"/>
        </w:rPr>
        <w:t>pertinencia sobre la representación fiel</w:t>
      </w:r>
      <w:r>
        <w:rPr>
          <w:rFonts w:ascii="Palatino Linotype" w:hAnsi="Palatino Linotype"/>
          <w:sz w:val="24"/>
          <w:szCs w:val="24"/>
        </w:rPr>
        <w:t xml:space="preserve">, ya que la elección final será sobre la información financiera más relevante </w:t>
      </w:r>
      <w:r w:rsidRPr="005E4447">
        <w:rPr>
          <w:rFonts w:ascii="Palatino Linotype" w:hAnsi="Palatino Linotype"/>
          <w:sz w:val="24"/>
          <w:szCs w:val="24"/>
        </w:rPr>
        <w:t xml:space="preserve">si la representación del </w:t>
      </w:r>
      <w:r>
        <w:rPr>
          <w:rFonts w:ascii="Palatino Linotype" w:hAnsi="Palatino Linotype"/>
          <w:sz w:val="24"/>
          <w:szCs w:val="24"/>
        </w:rPr>
        <w:t xml:space="preserve">hecho </w:t>
      </w:r>
      <w:r w:rsidRPr="005E4447">
        <w:rPr>
          <w:rFonts w:ascii="Palatino Linotype" w:hAnsi="Palatino Linotype"/>
          <w:sz w:val="24"/>
          <w:szCs w:val="24"/>
        </w:rPr>
        <w:t>es lo suficientemente fiel, incluso si hay otros métodos</w:t>
      </w:r>
      <w:r>
        <w:rPr>
          <w:rFonts w:ascii="Palatino Linotype" w:hAnsi="Palatino Linotype"/>
          <w:sz w:val="24"/>
          <w:szCs w:val="24"/>
        </w:rPr>
        <w:t xml:space="preserve"> (menos)</w:t>
      </w:r>
      <w:r w:rsidRPr="005E4447">
        <w:rPr>
          <w:rFonts w:ascii="Palatino Linotype" w:hAnsi="Palatino Linotype"/>
          <w:sz w:val="24"/>
          <w:szCs w:val="24"/>
        </w:rPr>
        <w:t xml:space="preserve"> pertinentes que más fielmente represent</w:t>
      </w:r>
      <w:r>
        <w:rPr>
          <w:rFonts w:ascii="Palatino Linotype" w:hAnsi="Palatino Linotype"/>
          <w:sz w:val="24"/>
          <w:szCs w:val="24"/>
        </w:rPr>
        <w:t>e</w:t>
      </w:r>
      <w:r w:rsidRPr="005E4447">
        <w:rPr>
          <w:rFonts w:ascii="Palatino Linotype" w:hAnsi="Palatino Linotype"/>
          <w:sz w:val="24"/>
          <w:szCs w:val="24"/>
        </w:rPr>
        <w:t>n el elemento.</w:t>
      </w:r>
      <w:r>
        <w:rPr>
          <w:rFonts w:ascii="Palatino Linotype" w:hAnsi="Palatino Linotype"/>
          <w:sz w:val="24"/>
          <w:szCs w:val="24"/>
        </w:rPr>
        <w:t xml:space="preserve"> Se </w:t>
      </w:r>
      <w:r>
        <w:rPr>
          <w:rFonts w:ascii="Palatino Linotype" w:hAnsi="Palatino Linotype"/>
          <w:sz w:val="24"/>
          <w:szCs w:val="24"/>
        </w:rPr>
        <w:lastRenderedPageBreak/>
        <w:t>entiende entonces que, ahora, r</w:t>
      </w:r>
      <w:r w:rsidRPr="00A421BE">
        <w:rPr>
          <w:rFonts w:ascii="Palatino Linotype" w:hAnsi="Palatino Linotype"/>
          <w:sz w:val="24"/>
          <w:szCs w:val="24"/>
        </w:rPr>
        <w:t xml:space="preserve">epresentación fiel no significa exactitud en todos los aspectos. </w:t>
      </w:r>
    </w:p>
    <w:p w:rsidR="00DC6A1C"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Representación fiel en este contexto significa que </w:t>
      </w:r>
      <w:r w:rsidRPr="00A421BE">
        <w:rPr>
          <w:rFonts w:ascii="Palatino Linotype" w:hAnsi="Palatino Linotype"/>
          <w:sz w:val="24"/>
          <w:szCs w:val="24"/>
        </w:rPr>
        <w:t>el proceso utilizado para producir la información presentada se ha seleccionado y aplicado sin errores</w:t>
      </w:r>
      <w:r>
        <w:rPr>
          <w:rFonts w:ascii="Palatino Linotype" w:hAnsi="Palatino Linotype"/>
          <w:sz w:val="24"/>
          <w:szCs w:val="24"/>
        </w:rPr>
        <w:t>, y l</w:t>
      </w:r>
      <w:r w:rsidRPr="00A421BE">
        <w:rPr>
          <w:rFonts w:ascii="Palatino Linotype" w:hAnsi="Palatino Linotype"/>
          <w:sz w:val="24"/>
          <w:szCs w:val="24"/>
        </w:rPr>
        <w:t xml:space="preserve">ibre de error </w:t>
      </w:r>
      <w:r>
        <w:rPr>
          <w:rFonts w:ascii="Palatino Linotype" w:hAnsi="Palatino Linotype"/>
          <w:sz w:val="24"/>
          <w:szCs w:val="24"/>
        </w:rPr>
        <w:t xml:space="preserve">implica </w:t>
      </w:r>
      <w:r w:rsidRPr="00A421BE">
        <w:rPr>
          <w:rFonts w:ascii="Palatino Linotype" w:hAnsi="Palatino Linotype"/>
          <w:sz w:val="24"/>
          <w:szCs w:val="24"/>
        </w:rPr>
        <w:t>que no hay errores u omisiones en la descripción del fenómeno. Por ejemplo, una estimación de un precio o valor no observable no puede señalarse que sea exacto o inexacto. Sin embargo, una representación de esa estimación puede ser útil si el importe se describe con claridad y exactitud como que es una estimación, se explican la naturaleza y limitaciones del proceso de estimación, y no se han cometido errores al seleccionar y aplicar un proceso adecuado para desarrollar la estimación.</w:t>
      </w:r>
    </w:p>
    <w:p w:rsidR="00DC6A1C"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Sin embargo, </w:t>
      </w:r>
      <w:r w:rsidRPr="00BC01C3">
        <w:rPr>
          <w:rFonts w:ascii="Palatino Linotype" w:hAnsi="Palatino Linotype"/>
          <w:sz w:val="24"/>
          <w:szCs w:val="24"/>
        </w:rPr>
        <w:t>el conocimiento científico o tecnológico, el diseño e implementación de nuevos procesos o nuevos sistemas, las licencias o concesiones, la propiedad intelectual, los conocimientos comerciales o marcas, los programas informáticos, las patentes, los derechos de autor, las películas, las listas de clientes, las licencias de pesca, las cuotas de importación, las franquicias, las relaciones comerciales con clientes o proveedores, la lealtad de los clientes, las cuotas de mercado, los derechos de comercialización, que son recursos sin corporeidad, que pueden ser generadores de riqueza y valor para las organizaciones</w:t>
      </w:r>
      <w:r>
        <w:rPr>
          <w:rFonts w:ascii="Palatino Linotype" w:hAnsi="Palatino Linotype"/>
          <w:sz w:val="24"/>
          <w:szCs w:val="24"/>
        </w:rPr>
        <w:t xml:space="preserve"> como parte de su capital intelectual</w:t>
      </w:r>
      <w:r w:rsidRPr="00BC01C3">
        <w:rPr>
          <w:rFonts w:ascii="Palatino Linotype" w:hAnsi="Palatino Linotype"/>
          <w:sz w:val="24"/>
          <w:szCs w:val="24"/>
        </w:rPr>
        <w:t>, no son reconocidos necesariamente como activo intangible, por parte de la contabilidad, si no cumplen con la definición que el mundo institucional construyó</w:t>
      </w:r>
      <w:r>
        <w:rPr>
          <w:rFonts w:ascii="Palatino Linotype" w:hAnsi="Palatino Linotype"/>
          <w:sz w:val="24"/>
          <w:szCs w:val="24"/>
        </w:rPr>
        <w:t xml:space="preserve">, a pesar de ser entendidos como </w:t>
      </w:r>
      <w:r w:rsidRPr="00BC01C3">
        <w:rPr>
          <w:rFonts w:ascii="Palatino Linotype" w:hAnsi="Palatino Linotype"/>
          <w:sz w:val="24"/>
          <w:szCs w:val="24"/>
        </w:rPr>
        <w:t>un recurso identificable, de carácter no monetario y sin apariencia física</w:t>
      </w:r>
      <w:r>
        <w:rPr>
          <w:rFonts w:ascii="Palatino Linotype" w:hAnsi="Palatino Linotype"/>
          <w:sz w:val="24"/>
          <w:szCs w:val="24"/>
        </w:rPr>
        <w:t xml:space="preserve">. Y esto es </w:t>
      </w:r>
      <w:r>
        <w:rPr>
          <w:rFonts w:ascii="Palatino Linotype" w:hAnsi="Palatino Linotype"/>
          <w:sz w:val="24"/>
          <w:szCs w:val="24"/>
        </w:rPr>
        <w:lastRenderedPageBreak/>
        <w:t xml:space="preserve">porque tales </w:t>
      </w:r>
      <w:r w:rsidRPr="005D0BC1">
        <w:rPr>
          <w:rFonts w:ascii="Palatino Linotype" w:hAnsi="Palatino Linotype"/>
          <w:sz w:val="24"/>
          <w:szCs w:val="24"/>
        </w:rPr>
        <w:t>elemento</w:t>
      </w:r>
      <w:r>
        <w:rPr>
          <w:rFonts w:ascii="Palatino Linotype" w:hAnsi="Palatino Linotype"/>
          <w:sz w:val="24"/>
          <w:szCs w:val="24"/>
        </w:rPr>
        <w:t xml:space="preserve">s, cuando son desarrollados internamente, no se les puede reconocer </w:t>
      </w:r>
      <w:r w:rsidRPr="005D0BC1">
        <w:rPr>
          <w:rFonts w:ascii="Palatino Linotype" w:hAnsi="Palatino Linotype"/>
          <w:sz w:val="24"/>
          <w:szCs w:val="24"/>
        </w:rPr>
        <w:t>un costo o valor que pueda ser medido con fiabilidad</w:t>
      </w:r>
    </w:p>
    <w:p w:rsidR="00DC6A1C" w:rsidRDefault="00DC6A1C" w:rsidP="00DC6A1C">
      <w:pPr>
        <w:spacing w:after="0" w:line="360" w:lineRule="auto"/>
        <w:jc w:val="both"/>
        <w:rPr>
          <w:rFonts w:ascii="Palatino Linotype" w:hAnsi="Palatino Linotype"/>
          <w:sz w:val="24"/>
          <w:szCs w:val="24"/>
        </w:rPr>
      </w:pPr>
      <w:r>
        <w:rPr>
          <w:rFonts w:ascii="Palatino Linotype" w:hAnsi="Palatino Linotype"/>
          <w:sz w:val="24"/>
          <w:szCs w:val="24"/>
        </w:rPr>
        <w:t xml:space="preserve">     Significa que la representación fiel queda subsumida a la relevancia, destacándose la importancia en términos de la información financiera y configurando a la representación fiel, desde la visión del objetivo de la utilidad en la toma de decisiones, solo en función de las mejores alternativas de medición y valoración, y no desde el reflejo de los hechos y transacciones tal y como son.</w:t>
      </w:r>
    </w:p>
    <w:p w:rsidR="00DC6A1C" w:rsidRPr="00A0467A"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Y es que tal y como se establecía en el Marco Conceptual 1989, b</w:t>
      </w:r>
      <w:r w:rsidRPr="00AB2587">
        <w:rPr>
          <w:rFonts w:ascii="Palatino Linotype" w:hAnsi="Palatino Linotype"/>
          <w:sz w:val="24"/>
          <w:szCs w:val="24"/>
        </w:rPr>
        <w:t xml:space="preserve">uena parte de la información financiera </w:t>
      </w:r>
      <w:r>
        <w:rPr>
          <w:rFonts w:ascii="Palatino Linotype" w:hAnsi="Palatino Linotype"/>
          <w:sz w:val="24"/>
          <w:szCs w:val="24"/>
        </w:rPr>
        <w:t xml:space="preserve">puede </w:t>
      </w:r>
      <w:r w:rsidRPr="00AB2587">
        <w:rPr>
          <w:rFonts w:ascii="Palatino Linotype" w:hAnsi="Palatino Linotype"/>
          <w:sz w:val="24"/>
          <w:szCs w:val="24"/>
        </w:rPr>
        <w:t>no ser el</w:t>
      </w:r>
      <w:r>
        <w:rPr>
          <w:rFonts w:ascii="Palatino Linotype" w:hAnsi="Palatino Linotype"/>
          <w:sz w:val="24"/>
          <w:szCs w:val="24"/>
        </w:rPr>
        <w:t xml:space="preserve"> </w:t>
      </w:r>
      <w:r w:rsidRPr="00AB2587">
        <w:rPr>
          <w:rFonts w:ascii="Palatino Linotype" w:hAnsi="Palatino Linotype"/>
          <w:sz w:val="24"/>
          <w:szCs w:val="24"/>
        </w:rPr>
        <w:t>reflejo fiel de lo que pretende representar</w:t>
      </w:r>
      <w:r>
        <w:rPr>
          <w:rFonts w:ascii="Palatino Linotype" w:hAnsi="Palatino Linotype"/>
          <w:sz w:val="24"/>
          <w:szCs w:val="24"/>
        </w:rPr>
        <w:t>, y esto en función de los riesgos inherentes asociados con la misma información como consecuencia de “…l</w:t>
      </w:r>
      <w:r w:rsidRPr="00AB2587">
        <w:rPr>
          <w:rFonts w:ascii="Palatino Linotype" w:hAnsi="Palatino Linotype"/>
          <w:sz w:val="24"/>
          <w:szCs w:val="24"/>
        </w:rPr>
        <w:t>a identificación de l</w:t>
      </w:r>
      <w:r>
        <w:rPr>
          <w:rFonts w:ascii="Palatino Linotype" w:hAnsi="Palatino Linotype"/>
          <w:sz w:val="24"/>
          <w:szCs w:val="24"/>
        </w:rPr>
        <w:t>o</w:t>
      </w:r>
      <w:r w:rsidRPr="00AB2587">
        <w:rPr>
          <w:rFonts w:ascii="Palatino Linotype" w:hAnsi="Palatino Linotype"/>
          <w:sz w:val="24"/>
          <w:szCs w:val="24"/>
        </w:rPr>
        <w:t>s</w:t>
      </w:r>
      <w:r>
        <w:rPr>
          <w:rFonts w:ascii="Palatino Linotype" w:hAnsi="Palatino Linotype"/>
          <w:sz w:val="24"/>
          <w:szCs w:val="24"/>
        </w:rPr>
        <w:t xml:space="preserve"> </w:t>
      </w:r>
      <w:r w:rsidRPr="00AB2587">
        <w:rPr>
          <w:rFonts w:ascii="Palatino Linotype" w:hAnsi="Palatino Linotype"/>
          <w:sz w:val="24"/>
          <w:szCs w:val="24"/>
        </w:rPr>
        <w:t>transacciones y demás sucesos que deben captarse, ya sea al proyectar y aplicar las</w:t>
      </w:r>
      <w:r>
        <w:rPr>
          <w:rFonts w:ascii="Palatino Linotype" w:hAnsi="Palatino Linotype"/>
          <w:sz w:val="24"/>
          <w:szCs w:val="24"/>
        </w:rPr>
        <w:t xml:space="preserve"> </w:t>
      </w:r>
      <w:r w:rsidRPr="00AB2587">
        <w:rPr>
          <w:rFonts w:ascii="Palatino Linotype" w:hAnsi="Palatino Linotype"/>
          <w:sz w:val="24"/>
          <w:szCs w:val="24"/>
        </w:rPr>
        <w:t>técnicas de medida y presentación que pueden producir los mensajes que se</w:t>
      </w:r>
      <w:r>
        <w:rPr>
          <w:rFonts w:ascii="Palatino Linotype" w:hAnsi="Palatino Linotype"/>
          <w:sz w:val="24"/>
          <w:szCs w:val="24"/>
        </w:rPr>
        <w:t xml:space="preserve"> </w:t>
      </w:r>
      <w:r w:rsidRPr="00AB2587">
        <w:rPr>
          <w:rFonts w:ascii="Palatino Linotype" w:hAnsi="Palatino Linotype"/>
          <w:sz w:val="24"/>
          <w:szCs w:val="24"/>
        </w:rPr>
        <w:t>relacionan con esas transacciones y sucesos</w:t>
      </w:r>
      <w:r>
        <w:rPr>
          <w:rFonts w:ascii="Palatino Linotype" w:hAnsi="Palatino Linotype"/>
          <w:sz w:val="24"/>
          <w:szCs w:val="24"/>
        </w:rPr>
        <w:t xml:space="preserve">” (2001, pp. 63-64), y no debido al sesgo o prejuicio.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relación con esta consideración, la NIC 1 (2013) establece en el párrafo 15 que l</w:t>
      </w:r>
      <w:r w:rsidRPr="007419A2">
        <w:rPr>
          <w:rFonts w:ascii="Palatino Linotype" w:hAnsi="Palatino Linotype"/>
          <w:sz w:val="24"/>
          <w:szCs w:val="24"/>
        </w:rPr>
        <w:t xml:space="preserve">os estados financieros deberán presentar razonablemente la situación y el rendimiento financiero, así como los flujos de efectivo de una </w:t>
      </w:r>
      <w:r>
        <w:rPr>
          <w:rFonts w:ascii="Palatino Linotype" w:hAnsi="Palatino Linotype"/>
          <w:sz w:val="24"/>
          <w:szCs w:val="24"/>
        </w:rPr>
        <w:t xml:space="preserve">entidad, lo que requiere </w:t>
      </w:r>
      <w:r w:rsidRPr="007419A2">
        <w:rPr>
          <w:rFonts w:ascii="Palatino Linotype" w:hAnsi="Palatino Linotype"/>
          <w:sz w:val="24"/>
          <w:szCs w:val="24"/>
        </w:rPr>
        <w:t xml:space="preserve">la </w:t>
      </w:r>
      <w:r w:rsidRPr="007419A2">
        <w:rPr>
          <w:rFonts w:ascii="Palatino Linotype" w:hAnsi="Palatino Linotype"/>
          <w:i/>
          <w:sz w:val="24"/>
          <w:szCs w:val="24"/>
        </w:rPr>
        <w:t>presentación fidedigna</w:t>
      </w:r>
      <w:r w:rsidRPr="007419A2">
        <w:rPr>
          <w:rFonts w:ascii="Palatino Linotype" w:hAnsi="Palatino Linotype"/>
          <w:sz w:val="24"/>
          <w:szCs w:val="24"/>
        </w:rPr>
        <w:t xml:space="preserve"> de los efectos de las transacciones</w:t>
      </w:r>
      <w:r>
        <w:rPr>
          <w:rFonts w:ascii="Palatino Linotype" w:hAnsi="Palatino Linotype"/>
          <w:sz w:val="24"/>
          <w:szCs w:val="24"/>
        </w:rPr>
        <w:t>,</w:t>
      </w:r>
      <w:r w:rsidRPr="007419A2">
        <w:rPr>
          <w:rFonts w:ascii="Palatino Linotype" w:hAnsi="Palatino Linotype"/>
          <w:sz w:val="24"/>
          <w:szCs w:val="24"/>
        </w:rPr>
        <w:t xml:space="preserve"> de acuerdo con las definiciones y los criterios de reconocimiento </w:t>
      </w:r>
      <w:r>
        <w:rPr>
          <w:rFonts w:ascii="Palatino Linotype" w:hAnsi="Palatino Linotype"/>
          <w:sz w:val="24"/>
          <w:szCs w:val="24"/>
        </w:rPr>
        <w:t xml:space="preserve">en el Marco Conceptual, </w:t>
      </w:r>
      <w:r w:rsidRPr="007419A2">
        <w:rPr>
          <w:rFonts w:ascii="Palatino Linotype" w:hAnsi="Palatino Linotype"/>
          <w:sz w:val="24"/>
          <w:szCs w:val="24"/>
        </w:rPr>
        <w:t>presum</w:t>
      </w:r>
      <w:r>
        <w:rPr>
          <w:rFonts w:ascii="Palatino Linotype" w:hAnsi="Palatino Linotype"/>
          <w:sz w:val="24"/>
          <w:szCs w:val="24"/>
        </w:rPr>
        <w:t>i</w:t>
      </w:r>
      <w:r w:rsidRPr="007419A2">
        <w:rPr>
          <w:rFonts w:ascii="Palatino Linotype" w:hAnsi="Palatino Linotype"/>
          <w:sz w:val="24"/>
          <w:szCs w:val="24"/>
        </w:rPr>
        <w:t>e</w:t>
      </w:r>
      <w:r>
        <w:rPr>
          <w:rFonts w:ascii="Palatino Linotype" w:hAnsi="Palatino Linotype"/>
          <w:sz w:val="24"/>
          <w:szCs w:val="24"/>
        </w:rPr>
        <w:t>ndo que tal presentación razonable se alcanzará e</w:t>
      </w:r>
      <w:r w:rsidRPr="00940DEA">
        <w:rPr>
          <w:rFonts w:ascii="Palatino Linotype" w:hAnsi="Palatino Linotype"/>
          <w:sz w:val="24"/>
          <w:szCs w:val="24"/>
        </w:rPr>
        <w:t>n la práctica totalidad de las circunstancias</w:t>
      </w:r>
      <w:r>
        <w:rPr>
          <w:rFonts w:ascii="Palatino Linotype" w:hAnsi="Palatino Linotype"/>
          <w:sz w:val="24"/>
          <w:szCs w:val="24"/>
        </w:rPr>
        <w:t xml:space="preserve"> (NIC 1, párrafo 17) c</w:t>
      </w:r>
      <w:r w:rsidRPr="00940DEA">
        <w:rPr>
          <w:rFonts w:ascii="Palatino Linotype" w:hAnsi="Palatino Linotype"/>
          <w:sz w:val="24"/>
          <w:szCs w:val="24"/>
        </w:rPr>
        <w:t>umpliendo con las NIIF aplicable</w:t>
      </w:r>
      <w:r>
        <w:rPr>
          <w:rFonts w:ascii="Palatino Linotype" w:hAnsi="Palatino Linotype"/>
          <w:sz w:val="24"/>
          <w:szCs w:val="24"/>
        </w:rPr>
        <w:t>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w:t>
      </w:r>
      <w:r w:rsidRPr="00940DEA">
        <w:rPr>
          <w:rFonts w:ascii="Palatino Linotype" w:hAnsi="Palatino Linotype"/>
          <w:sz w:val="24"/>
          <w:szCs w:val="24"/>
        </w:rPr>
        <w:t>Pero, en circunstancias extremadamente raras</w:t>
      </w:r>
      <w:r>
        <w:rPr>
          <w:rFonts w:ascii="Palatino Linotype" w:hAnsi="Palatino Linotype"/>
          <w:sz w:val="24"/>
          <w:szCs w:val="24"/>
        </w:rPr>
        <w:t xml:space="preserve">, la gerencia deberá </w:t>
      </w:r>
      <w:r w:rsidRPr="00940DEA">
        <w:rPr>
          <w:rFonts w:ascii="Palatino Linotype" w:hAnsi="Palatino Linotype"/>
          <w:sz w:val="24"/>
          <w:szCs w:val="24"/>
        </w:rPr>
        <w:t>apartar</w:t>
      </w:r>
      <w:r>
        <w:rPr>
          <w:rFonts w:ascii="Palatino Linotype" w:hAnsi="Palatino Linotype"/>
          <w:sz w:val="24"/>
          <w:szCs w:val="24"/>
        </w:rPr>
        <w:t>se</w:t>
      </w:r>
      <w:r w:rsidRPr="00940DEA">
        <w:rPr>
          <w:rFonts w:ascii="Palatino Linotype" w:hAnsi="Palatino Linotype"/>
          <w:sz w:val="24"/>
          <w:szCs w:val="24"/>
        </w:rPr>
        <w:t xml:space="preserve"> de los requerimientos de una NIIF si concluye</w:t>
      </w:r>
      <w:r>
        <w:rPr>
          <w:rFonts w:ascii="Palatino Linotype" w:hAnsi="Palatino Linotype"/>
          <w:sz w:val="24"/>
          <w:szCs w:val="24"/>
        </w:rPr>
        <w:t xml:space="preserve"> </w:t>
      </w:r>
      <w:r w:rsidRPr="00940DEA">
        <w:rPr>
          <w:rFonts w:ascii="Palatino Linotype" w:hAnsi="Palatino Linotype"/>
          <w:sz w:val="24"/>
          <w:szCs w:val="24"/>
        </w:rPr>
        <w:t>que el cumplimiento de la norma</w:t>
      </w:r>
      <w:r>
        <w:rPr>
          <w:rFonts w:ascii="Palatino Linotype" w:hAnsi="Palatino Linotype"/>
          <w:sz w:val="24"/>
          <w:szCs w:val="24"/>
        </w:rPr>
        <w:t xml:space="preserve">, produce </w:t>
      </w:r>
      <w:r w:rsidRPr="00940DEA">
        <w:rPr>
          <w:rFonts w:ascii="Palatino Linotype" w:hAnsi="Palatino Linotype"/>
          <w:sz w:val="24"/>
          <w:szCs w:val="24"/>
        </w:rPr>
        <w:t xml:space="preserve">conflicto con el objetivo </w:t>
      </w:r>
      <w:r>
        <w:rPr>
          <w:rFonts w:ascii="Palatino Linotype" w:hAnsi="Palatino Linotype"/>
          <w:sz w:val="24"/>
          <w:szCs w:val="24"/>
        </w:rPr>
        <w:t xml:space="preserve">de </w:t>
      </w:r>
      <w:r w:rsidRPr="00940DEA">
        <w:rPr>
          <w:rFonts w:ascii="Palatino Linotype" w:hAnsi="Palatino Linotype"/>
          <w:sz w:val="24"/>
          <w:szCs w:val="24"/>
        </w:rPr>
        <w:t xml:space="preserve">utilidad </w:t>
      </w:r>
      <w:r>
        <w:rPr>
          <w:rFonts w:ascii="Palatino Linotype" w:hAnsi="Palatino Linotype"/>
          <w:sz w:val="24"/>
          <w:szCs w:val="24"/>
        </w:rPr>
        <w:t xml:space="preserve">en la toma de </w:t>
      </w:r>
      <w:r w:rsidRPr="00940DEA">
        <w:rPr>
          <w:rFonts w:ascii="Palatino Linotype" w:hAnsi="Palatino Linotype"/>
          <w:sz w:val="24"/>
          <w:szCs w:val="24"/>
        </w:rPr>
        <w:t>decisi</w:t>
      </w:r>
      <w:r>
        <w:rPr>
          <w:rFonts w:ascii="Palatino Linotype" w:hAnsi="Palatino Linotype"/>
          <w:sz w:val="24"/>
          <w:szCs w:val="24"/>
        </w:rPr>
        <w:t>o</w:t>
      </w:r>
      <w:r w:rsidRPr="00940DEA">
        <w:rPr>
          <w:rFonts w:ascii="Palatino Linotype" w:hAnsi="Palatino Linotype"/>
          <w:sz w:val="24"/>
          <w:szCs w:val="24"/>
        </w:rPr>
        <w:t>n</w:t>
      </w:r>
      <w:r>
        <w:rPr>
          <w:rFonts w:ascii="Palatino Linotype" w:hAnsi="Palatino Linotype"/>
          <w:sz w:val="24"/>
          <w:szCs w:val="24"/>
        </w:rPr>
        <w:t xml:space="preserve">es y </w:t>
      </w:r>
      <w:r w:rsidRPr="00940DEA">
        <w:rPr>
          <w:rFonts w:ascii="Palatino Linotype" w:hAnsi="Palatino Linotype"/>
          <w:sz w:val="24"/>
          <w:szCs w:val="24"/>
        </w:rPr>
        <w:t>por lo tanto sería engañoso (NIC 1</w:t>
      </w:r>
      <w:r>
        <w:rPr>
          <w:rFonts w:ascii="Palatino Linotype" w:hAnsi="Palatino Linotype"/>
          <w:sz w:val="24"/>
          <w:szCs w:val="24"/>
        </w:rPr>
        <w:t xml:space="preserve">, párrafo </w:t>
      </w:r>
      <w:r w:rsidRPr="00940DEA">
        <w:rPr>
          <w:rFonts w:ascii="Palatino Linotype" w:hAnsi="Palatino Linotype"/>
          <w:sz w:val="24"/>
          <w:szCs w:val="24"/>
        </w:rPr>
        <w:t>19)</w:t>
      </w:r>
      <w:r>
        <w:rPr>
          <w:rFonts w:ascii="Palatino Linotype" w:hAnsi="Palatino Linotype"/>
          <w:sz w:val="24"/>
          <w:szCs w:val="24"/>
        </w:rPr>
        <w:t xml:space="preserve">, aclarando en el párrafo 24 de la precitada norma </w:t>
      </w:r>
      <w:r w:rsidRPr="00940DEA">
        <w:rPr>
          <w:rFonts w:ascii="Palatino Linotype" w:hAnsi="Palatino Linotype"/>
          <w:sz w:val="24"/>
          <w:szCs w:val="24"/>
        </w:rPr>
        <w:t xml:space="preserve">que </w:t>
      </w:r>
      <w:r>
        <w:rPr>
          <w:rFonts w:ascii="Palatino Linotype" w:hAnsi="Palatino Linotype"/>
          <w:sz w:val="24"/>
          <w:szCs w:val="24"/>
        </w:rPr>
        <w:t>“…</w:t>
      </w:r>
      <w:r w:rsidRPr="00940DEA">
        <w:rPr>
          <w:rFonts w:ascii="Palatino Linotype" w:hAnsi="Palatino Linotype"/>
          <w:sz w:val="24"/>
          <w:szCs w:val="24"/>
        </w:rPr>
        <w:t>una partida entraría en conflicto con el objetivo de los estados financieros cuando no representa</w:t>
      </w:r>
      <w:r>
        <w:rPr>
          <w:rFonts w:ascii="Palatino Linotype" w:hAnsi="Palatino Linotype"/>
          <w:sz w:val="24"/>
          <w:szCs w:val="24"/>
        </w:rPr>
        <w:t>se</w:t>
      </w:r>
      <w:r w:rsidRPr="00940DEA">
        <w:rPr>
          <w:rFonts w:ascii="Palatino Linotype" w:hAnsi="Palatino Linotype"/>
          <w:sz w:val="24"/>
          <w:szCs w:val="24"/>
        </w:rPr>
        <w:t xml:space="preserve"> fielmente las transacciones, así como los otros sucesos y condiciones que debiera representar</w:t>
      </w:r>
      <w:r>
        <w:rPr>
          <w:rFonts w:ascii="Palatino Linotype" w:hAnsi="Palatino Linotype"/>
          <w:sz w:val="24"/>
          <w:szCs w:val="24"/>
        </w:rPr>
        <w:t>,</w:t>
      </w:r>
      <w:r w:rsidRPr="00940DEA">
        <w:rPr>
          <w:rFonts w:ascii="Palatino Linotype" w:hAnsi="Palatino Linotype"/>
          <w:sz w:val="24"/>
          <w:szCs w:val="24"/>
        </w:rPr>
        <w:t xml:space="preserve"> [...] y, en consecuencia, fuera probable que influyera en las decisiones económicas". </w:t>
      </w:r>
      <w:r w:rsidRPr="00A0467A">
        <w:rPr>
          <w:rFonts w:ascii="Palatino Linotype" w:hAnsi="Palatino Linotype"/>
          <w:sz w:val="24"/>
          <w:szCs w:val="24"/>
        </w:rPr>
        <w:t xml:space="preserve">Finalmente, se resalta </w:t>
      </w:r>
      <w:r>
        <w:rPr>
          <w:rFonts w:ascii="Palatino Linotype" w:hAnsi="Palatino Linotype"/>
          <w:sz w:val="24"/>
          <w:szCs w:val="24"/>
        </w:rPr>
        <w:t xml:space="preserve">en consecuencia </w:t>
      </w:r>
      <w:r w:rsidRPr="00A0467A">
        <w:rPr>
          <w:rFonts w:ascii="Palatino Linotype" w:hAnsi="Palatino Linotype"/>
          <w:sz w:val="24"/>
          <w:szCs w:val="24"/>
        </w:rPr>
        <w:t>que la representación fiel no siempre resulta en información útil</w:t>
      </w:r>
      <w:r>
        <w:rPr>
          <w:rFonts w:ascii="Palatino Linotype" w:hAnsi="Palatino Linotype"/>
          <w:sz w:val="24"/>
          <w:szCs w:val="24"/>
        </w:rPr>
        <w:t>, siendo este el objetivo primario de la información financiera.</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Resulta interesante percatarse como esta visión permeó tanto a los académicos, como a los gremialistas objeto de la investigación. Destacan apreciaciones de los miembros del gremio, respecto de la esencia sobre la forma, en los términos mostrados en la matriz de análisis 15.</w:t>
      </w:r>
    </w:p>
    <w:p w:rsidR="00DC6A1C" w:rsidRPr="005202F1" w:rsidRDefault="00DC6A1C" w:rsidP="00DC6A1C">
      <w:pPr>
        <w:tabs>
          <w:tab w:val="left" w:pos="1187"/>
        </w:tabs>
        <w:spacing w:after="0" w:line="240" w:lineRule="auto"/>
        <w:ind w:right="49"/>
        <w:jc w:val="both"/>
        <w:rPr>
          <w:rFonts w:ascii="Palatino Linotype" w:hAnsi="Palatino Linotype"/>
          <w:b/>
          <w:sz w:val="24"/>
          <w:szCs w:val="24"/>
        </w:rPr>
      </w:pPr>
      <w:r w:rsidRPr="005202F1">
        <w:rPr>
          <w:rFonts w:ascii="Palatino Linotype" w:hAnsi="Palatino Linotype"/>
          <w:b/>
          <w:sz w:val="24"/>
          <w:szCs w:val="24"/>
        </w:rPr>
        <w:t>Matriz de análisis 1</w:t>
      </w:r>
      <w:r>
        <w:rPr>
          <w:rFonts w:ascii="Palatino Linotype" w:hAnsi="Palatino Linotype"/>
          <w:b/>
          <w:sz w:val="24"/>
          <w:szCs w:val="24"/>
        </w:rPr>
        <w:t>5</w:t>
      </w:r>
    </w:p>
    <w:p w:rsidR="00DC6A1C" w:rsidRDefault="00DC6A1C" w:rsidP="00DC6A1C">
      <w:pPr>
        <w:tabs>
          <w:tab w:val="left" w:pos="1187"/>
        </w:tabs>
        <w:spacing w:line="240" w:lineRule="auto"/>
        <w:ind w:right="49"/>
        <w:jc w:val="both"/>
        <w:rPr>
          <w:rFonts w:ascii="Palatino Linotype" w:hAnsi="Palatino Linotype"/>
          <w:sz w:val="24"/>
          <w:szCs w:val="24"/>
        </w:rPr>
      </w:pPr>
      <w:r>
        <w:rPr>
          <w:rFonts w:ascii="Palatino Linotype" w:hAnsi="Palatino Linotype"/>
          <w:sz w:val="24"/>
          <w:szCs w:val="24"/>
        </w:rPr>
        <w:t>Opiniones de los gremialistas sobre representación fiel y esencia sobre forma</w:t>
      </w:r>
    </w:p>
    <w:tbl>
      <w:tblPr>
        <w:tblStyle w:val="Sombreadoclaro"/>
        <w:tblW w:w="0" w:type="auto"/>
        <w:shd w:val="clear" w:color="auto" w:fill="FFFFFF" w:themeFill="background1"/>
        <w:tblLook w:val="04A0" w:firstRow="1" w:lastRow="0" w:firstColumn="1" w:lastColumn="0" w:noHBand="0" w:noVBand="1"/>
      </w:tblPr>
      <w:tblGrid>
        <w:gridCol w:w="1668"/>
        <w:gridCol w:w="6743"/>
      </w:tblGrid>
      <w:tr w:rsidR="00DC6A1C" w:rsidRPr="005B2B67"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B2B67" w:rsidRDefault="00DC6A1C" w:rsidP="00316900">
            <w:pPr>
              <w:tabs>
                <w:tab w:val="left" w:pos="1187"/>
              </w:tabs>
              <w:ind w:right="49"/>
              <w:jc w:val="center"/>
              <w:rPr>
                <w:rFonts w:ascii="Palatino Linotype" w:hAnsi="Palatino Linotype"/>
                <w:b w:val="0"/>
              </w:rPr>
            </w:pPr>
            <w:r w:rsidRPr="005B2B67">
              <w:rPr>
                <w:rFonts w:ascii="Palatino Linotype" w:hAnsi="Palatino Linotype"/>
              </w:rPr>
              <w:t>Gremialista</w:t>
            </w:r>
          </w:p>
        </w:tc>
        <w:tc>
          <w:tcPr>
            <w:tcW w:w="6743" w:type="dxa"/>
            <w:shd w:val="clear" w:color="auto" w:fill="FFFFFF" w:themeFill="background1"/>
          </w:tcPr>
          <w:p w:rsidR="00DC6A1C" w:rsidRPr="005B2B67"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rPr>
            </w:pPr>
            <w:r w:rsidRPr="005B2B67">
              <w:rPr>
                <w:rFonts w:ascii="Palatino Linotype" w:hAnsi="Palatino Linotype"/>
              </w:rPr>
              <w:t>Opinión</w:t>
            </w:r>
          </w:p>
        </w:tc>
      </w:tr>
      <w:tr w:rsidR="00DC6A1C" w:rsidRPr="005B2B67"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B2B67" w:rsidRDefault="00DC6A1C" w:rsidP="00316900">
            <w:pPr>
              <w:tabs>
                <w:tab w:val="left" w:pos="1187"/>
              </w:tabs>
              <w:ind w:right="49"/>
              <w:jc w:val="center"/>
              <w:rPr>
                <w:rFonts w:ascii="Palatino Linotype" w:hAnsi="Palatino Linotype"/>
              </w:rPr>
            </w:pPr>
            <w:r w:rsidRPr="005B2B67">
              <w:rPr>
                <w:rFonts w:ascii="Palatino Linotype" w:hAnsi="Palatino Linotype"/>
              </w:rPr>
              <w:t>G3</w:t>
            </w:r>
            <w:r>
              <w:rPr>
                <w:rFonts w:ascii="Palatino Linotype" w:hAnsi="Palatino Linotype"/>
              </w:rPr>
              <w:t xml:space="preserve"> (Anexo F)</w:t>
            </w:r>
          </w:p>
        </w:tc>
        <w:tc>
          <w:tcPr>
            <w:tcW w:w="6743" w:type="dxa"/>
            <w:shd w:val="clear" w:color="auto" w:fill="FFFFFF" w:themeFill="background1"/>
          </w:tcPr>
          <w:p w:rsidR="00DC6A1C" w:rsidRPr="005B2B67"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5B2B67">
              <w:rPr>
                <w:rFonts w:ascii="Palatino Linotype" w:hAnsi="Palatino Linotype"/>
              </w:rPr>
              <w:t>Criterio de reconocimiento de elementos, por tanto, entendido como característica.</w:t>
            </w:r>
          </w:p>
        </w:tc>
      </w:tr>
      <w:tr w:rsidR="00DC6A1C" w:rsidRPr="005B2B67" w:rsidTr="00316900">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B2B67" w:rsidRDefault="00DC6A1C" w:rsidP="00316900">
            <w:pPr>
              <w:tabs>
                <w:tab w:val="left" w:pos="1187"/>
              </w:tabs>
              <w:ind w:right="49"/>
              <w:jc w:val="center"/>
              <w:rPr>
                <w:rFonts w:ascii="Palatino Linotype" w:hAnsi="Palatino Linotype"/>
              </w:rPr>
            </w:pPr>
            <w:r w:rsidRPr="005B2B67">
              <w:rPr>
                <w:rFonts w:ascii="Palatino Linotype" w:hAnsi="Palatino Linotype"/>
              </w:rPr>
              <w:t>G2</w:t>
            </w:r>
            <w:r>
              <w:rPr>
                <w:rFonts w:ascii="Palatino Linotype" w:hAnsi="Palatino Linotype"/>
              </w:rPr>
              <w:t xml:space="preserve"> (Anexo E)</w:t>
            </w:r>
          </w:p>
        </w:tc>
        <w:tc>
          <w:tcPr>
            <w:tcW w:w="6743" w:type="dxa"/>
            <w:shd w:val="clear" w:color="auto" w:fill="FFFFFF" w:themeFill="background1"/>
          </w:tcPr>
          <w:p w:rsidR="00DC6A1C" w:rsidRPr="005B2B67"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5B2B67">
              <w:rPr>
                <w:rFonts w:ascii="Palatino Linotype" w:hAnsi="Palatino Linotype"/>
              </w:rPr>
              <w:t>Representación desde la necesidad del usuario para que muestre la realidad de la entidad que reporta. Realiza una relación con la presentación en los estados financieros de valores objetivos y basados en expectativas, y lo asocia como principio de medición.</w:t>
            </w:r>
          </w:p>
        </w:tc>
      </w:tr>
      <w:tr w:rsidR="00DC6A1C" w:rsidRPr="005B2B67"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B2B67" w:rsidRDefault="00DC6A1C" w:rsidP="00316900">
            <w:pPr>
              <w:tabs>
                <w:tab w:val="left" w:pos="1187"/>
              </w:tabs>
              <w:ind w:right="49"/>
              <w:jc w:val="center"/>
              <w:rPr>
                <w:rFonts w:ascii="Palatino Linotype" w:hAnsi="Palatino Linotype"/>
              </w:rPr>
            </w:pPr>
            <w:r w:rsidRPr="005B2B67">
              <w:rPr>
                <w:rFonts w:ascii="Palatino Linotype" w:hAnsi="Palatino Linotype"/>
              </w:rPr>
              <w:t>G1</w:t>
            </w:r>
            <w:r>
              <w:rPr>
                <w:rFonts w:ascii="Palatino Linotype" w:hAnsi="Palatino Linotype"/>
              </w:rPr>
              <w:t xml:space="preserve"> (Anexo D)</w:t>
            </w:r>
          </w:p>
        </w:tc>
        <w:tc>
          <w:tcPr>
            <w:tcW w:w="6743" w:type="dxa"/>
            <w:shd w:val="clear" w:color="auto" w:fill="FFFFFF" w:themeFill="background1"/>
          </w:tcPr>
          <w:p w:rsidR="00DC6A1C" w:rsidRPr="005B2B67"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5B2B67">
              <w:rPr>
                <w:rFonts w:ascii="Palatino Linotype" w:hAnsi="Palatino Linotype"/>
              </w:rPr>
              <w:t>Permite la comparabilidad y la imparcialidad, pues viene de la norma.</w:t>
            </w:r>
          </w:p>
        </w:tc>
      </w:tr>
      <w:tr w:rsidR="00DC6A1C" w:rsidRPr="005B2B67" w:rsidTr="00316900">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B2B67" w:rsidRDefault="00DC6A1C" w:rsidP="00316900">
            <w:pPr>
              <w:tabs>
                <w:tab w:val="left" w:pos="1187"/>
              </w:tabs>
              <w:ind w:right="49"/>
              <w:jc w:val="center"/>
              <w:rPr>
                <w:rFonts w:ascii="Palatino Linotype" w:hAnsi="Palatino Linotype"/>
              </w:rPr>
            </w:pPr>
            <w:r w:rsidRPr="005B2B67">
              <w:rPr>
                <w:rFonts w:ascii="Palatino Linotype" w:hAnsi="Palatino Linotype"/>
              </w:rPr>
              <w:t>G4</w:t>
            </w:r>
            <w:r>
              <w:rPr>
                <w:rFonts w:ascii="Palatino Linotype" w:hAnsi="Palatino Linotype"/>
              </w:rPr>
              <w:t xml:space="preserve"> (Anexo G)</w:t>
            </w:r>
          </w:p>
        </w:tc>
        <w:tc>
          <w:tcPr>
            <w:tcW w:w="6743" w:type="dxa"/>
            <w:shd w:val="clear" w:color="auto" w:fill="FFFFFF" w:themeFill="background1"/>
          </w:tcPr>
          <w:p w:rsidR="00DC6A1C" w:rsidRPr="005B2B67"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5B2B67">
              <w:rPr>
                <w:rFonts w:ascii="Palatino Linotype" w:hAnsi="Palatino Linotype"/>
              </w:rPr>
              <w:t>Criterios subjetivos que se hacen objetivos al aplicar la norma.</w:t>
            </w:r>
          </w:p>
        </w:tc>
      </w:tr>
    </w:tbl>
    <w:p w:rsidR="00DC6A1C" w:rsidRPr="009D29A2" w:rsidRDefault="00DC6A1C" w:rsidP="00DC6A1C">
      <w:pPr>
        <w:tabs>
          <w:tab w:val="left" w:pos="1187"/>
        </w:tabs>
        <w:spacing w:after="0" w:line="240" w:lineRule="auto"/>
        <w:ind w:right="49"/>
        <w:jc w:val="both"/>
        <w:rPr>
          <w:rFonts w:ascii="Palatino Linotype" w:hAnsi="Palatino Linotype"/>
          <w:sz w:val="20"/>
          <w:szCs w:val="20"/>
        </w:rPr>
      </w:pPr>
      <w:r w:rsidRPr="009D29A2">
        <w:rPr>
          <w:rFonts w:ascii="Palatino Linotype" w:hAnsi="Palatino Linotype"/>
          <w:sz w:val="20"/>
          <w:szCs w:val="20"/>
        </w:rPr>
        <w:t>Fuente: elaboración propia sobre la base de las entrevistas realizadas a los gremialistas</w:t>
      </w:r>
      <w:r>
        <w:rPr>
          <w:rFonts w:ascii="Palatino Linotype" w:hAnsi="Palatino Linotype"/>
          <w:sz w:val="20"/>
          <w:szCs w:val="20"/>
        </w:rPr>
        <w:t>.</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Casi exactamente se expresan los académicos para justificar la aplicación de tal condición, tal y como se muestra en la matriz de análisis 16.</w:t>
      </w:r>
    </w:p>
    <w:p w:rsidR="00DC6A1C" w:rsidRPr="005202F1" w:rsidRDefault="00DC6A1C" w:rsidP="00DC6A1C">
      <w:pPr>
        <w:tabs>
          <w:tab w:val="left" w:pos="1187"/>
        </w:tabs>
        <w:spacing w:after="0" w:line="240" w:lineRule="auto"/>
        <w:ind w:right="49"/>
        <w:jc w:val="both"/>
        <w:rPr>
          <w:rFonts w:ascii="Palatino Linotype" w:hAnsi="Palatino Linotype"/>
          <w:b/>
          <w:sz w:val="24"/>
          <w:szCs w:val="24"/>
        </w:rPr>
      </w:pPr>
      <w:r w:rsidRPr="005202F1">
        <w:rPr>
          <w:rFonts w:ascii="Palatino Linotype" w:hAnsi="Palatino Linotype"/>
          <w:b/>
          <w:sz w:val="24"/>
          <w:szCs w:val="24"/>
        </w:rPr>
        <w:t>Matriz de análisis 1</w:t>
      </w:r>
      <w:r>
        <w:rPr>
          <w:rFonts w:ascii="Palatino Linotype" w:hAnsi="Palatino Linotype"/>
          <w:b/>
          <w:sz w:val="24"/>
          <w:szCs w:val="24"/>
        </w:rPr>
        <w:t>6</w:t>
      </w:r>
    </w:p>
    <w:p w:rsidR="00DC6A1C" w:rsidRDefault="00DC6A1C" w:rsidP="00DC6A1C">
      <w:pPr>
        <w:tabs>
          <w:tab w:val="left" w:pos="1187"/>
        </w:tabs>
        <w:spacing w:line="240" w:lineRule="auto"/>
        <w:ind w:right="49"/>
        <w:jc w:val="both"/>
        <w:rPr>
          <w:rFonts w:ascii="Palatino Linotype" w:hAnsi="Palatino Linotype"/>
          <w:sz w:val="24"/>
          <w:szCs w:val="24"/>
        </w:rPr>
      </w:pPr>
      <w:r>
        <w:rPr>
          <w:rFonts w:ascii="Palatino Linotype" w:hAnsi="Palatino Linotype"/>
          <w:sz w:val="24"/>
          <w:szCs w:val="24"/>
        </w:rPr>
        <w:t>Opiniones de los académicos sobre representación fiel y esencia sobre forma</w:t>
      </w:r>
    </w:p>
    <w:tbl>
      <w:tblPr>
        <w:tblStyle w:val="Sombreadoclaro"/>
        <w:tblW w:w="0" w:type="auto"/>
        <w:shd w:val="clear" w:color="auto" w:fill="FFFFFF" w:themeFill="background1"/>
        <w:tblLook w:val="04A0" w:firstRow="1" w:lastRow="0" w:firstColumn="1" w:lastColumn="0" w:noHBand="0" w:noVBand="1"/>
      </w:tblPr>
      <w:tblGrid>
        <w:gridCol w:w="1668"/>
        <w:gridCol w:w="6743"/>
      </w:tblGrid>
      <w:tr w:rsidR="00DC6A1C"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5202F1" w:rsidRDefault="00DC6A1C" w:rsidP="00316900">
            <w:pPr>
              <w:tabs>
                <w:tab w:val="left" w:pos="1187"/>
              </w:tabs>
              <w:ind w:right="49"/>
              <w:jc w:val="center"/>
              <w:rPr>
                <w:rFonts w:ascii="Palatino Linotype" w:hAnsi="Palatino Linotype"/>
                <w:b w:val="0"/>
                <w:sz w:val="24"/>
                <w:szCs w:val="24"/>
              </w:rPr>
            </w:pPr>
            <w:r>
              <w:rPr>
                <w:rFonts w:ascii="Palatino Linotype" w:hAnsi="Palatino Linotype"/>
                <w:sz w:val="24"/>
                <w:szCs w:val="24"/>
              </w:rPr>
              <w:t>Académico</w:t>
            </w:r>
          </w:p>
        </w:tc>
        <w:tc>
          <w:tcPr>
            <w:tcW w:w="6743" w:type="dxa"/>
            <w:shd w:val="clear" w:color="auto" w:fill="FFFFFF" w:themeFill="background1"/>
          </w:tcPr>
          <w:p w:rsidR="00DC6A1C" w:rsidRPr="005202F1"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4"/>
                <w:szCs w:val="24"/>
              </w:rPr>
            </w:pPr>
            <w:r w:rsidRPr="005202F1">
              <w:rPr>
                <w:rFonts w:ascii="Palatino Linotype" w:hAnsi="Palatino Linotype"/>
                <w:sz w:val="24"/>
                <w:szCs w:val="24"/>
              </w:rPr>
              <w:t>Opinión</w:t>
            </w:r>
          </w:p>
        </w:tc>
      </w:tr>
      <w:tr w:rsidR="00DC6A1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414BB1" w:rsidRDefault="00DC6A1C" w:rsidP="00316900">
            <w:pPr>
              <w:tabs>
                <w:tab w:val="left" w:pos="1187"/>
              </w:tabs>
              <w:ind w:right="49"/>
              <w:jc w:val="center"/>
              <w:rPr>
                <w:rFonts w:ascii="Palatino Linotype" w:hAnsi="Palatino Linotype"/>
              </w:rPr>
            </w:pPr>
            <w:r w:rsidRPr="00414BB1">
              <w:rPr>
                <w:rFonts w:ascii="Palatino Linotype" w:hAnsi="Palatino Linotype"/>
              </w:rPr>
              <w:t>A9</w:t>
            </w:r>
            <w:r>
              <w:rPr>
                <w:rFonts w:ascii="Palatino Linotype" w:hAnsi="Palatino Linotype"/>
              </w:rPr>
              <w:t xml:space="preserve"> (Anexo B)</w:t>
            </w:r>
          </w:p>
        </w:tc>
        <w:tc>
          <w:tcPr>
            <w:tcW w:w="6743" w:type="dxa"/>
            <w:shd w:val="clear" w:color="auto" w:fill="FFFFFF" w:themeFill="background1"/>
          </w:tcPr>
          <w:p w:rsidR="00DC6A1C"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Criterios de reconocimiento establecido en la norma.</w:t>
            </w:r>
          </w:p>
        </w:tc>
      </w:tr>
      <w:tr w:rsidR="00DC6A1C" w:rsidTr="00316900">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414BB1" w:rsidRDefault="00DC6A1C" w:rsidP="00316900">
            <w:pPr>
              <w:tabs>
                <w:tab w:val="left" w:pos="1187"/>
              </w:tabs>
              <w:ind w:right="49"/>
              <w:jc w:val="center"/>
              <w:rPr>
                <w:rFonts w:ascii="Palatino Linotype" w:hAnsi="Palatino Linotype"/>
              </w:rPr>
            </w:pPr>
            <w:r w:rsidRPr="00414BB1">
              <w:rPr>
                <w:rFonts w:ascii="Palatino Linotype" w:hAnsi="Palatino Linotype"/>
              </w:rPr>
              <w:t>A4</w:t>
            </w:r>
            <w:r>
              <w:rPr>
                <w:rFonts w:ascii="Palatino Linotype" w:hAnsi="Palatino Linotype"/>
              </w:rPr>
              <w:t xml:space="preserve"> (Anexo B)</w:t>
            </w:r>
          </w:p>
        </w:tc>
        <w:tc>
          <w:tcPr>
            <w:tcW w:w="6743" w:type="dxa"/>
            <w:shd w:val="clear" w:color="auto" w:fill="FFFFFF" w:themeFill="background1"/>
          </w:tcPr>
          <w:p w:rsidR="00DC6A1C"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Proceso de medición necesaria para conseguir la imagen fiel.</w:t>
            </w:r>
          </w:p>
        </w:tc>
      </w:tr>
      <w:tr w:rsidR="00DC6A1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414BB1" w:rsidRDefault="00DC6A1C" w:rsidP="00316900">
            <w:pPr>
              <w:tabs>
                <w:tab w:val="left" w:pos="1187"/>
              </w:tabs>
              <w:ind w:right="49"/>
              <w:jc w:val="center"/>
              <w:rPr>
                <w:rFonts w:ascii="Palatino Linotype" w:hAnsi="Palatino Linotype"/>
              </w:rPr>
            </w:pPr>
            <w:r w:rsidRPr="00414BB1">
              <w:rPr>
                <w:rFonts w:ascii="Palatino Linotype" w:hAnsi="Palatino Linotype"/>
              </w:rPr>
              <w:t>A8</w:t>
            </w:r>
            <w:r>
              <w:rPr>
                <w:rFonts w:ascii="Palatino Linotype" w:hAnsi="Palatino Linotype"/>
              </w:rPr>
              <w:t xml:space="preserve"> (Anexo B)</w:t>
            </w:r>
          </w:p>
        </w:tc>
        <w:tc>
          <w:tcPr>
            <w:tcW w:w="6743" w:type="dxa"/>
            <w:shd w:val="clear" w:color="auto" w:fill="FFFFFF" w:themeFill="background1"/>
          </w:tcPr>
          <w:p w:rsidR="00DC6A1C"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Ya que el objetivo es la satisfacción del usuario, la información debe ser relevante y no necesariamente confiable.</w:t>
            </w:r>
          </w:p>
        </w:tc>
      </w:tr>
    </w:tbl>
    <w:p w:rsidR="00DC6A1C" w:rsidRPr="009D29A2" w:rsidRDefault="00DC6A1C" w:rsidP="00DC6A1C">
      <w:pPr>
        <w:tabs>
          <w:tab w:val="left" w:pos="1187"/>
        </w:tabs>
        <w:spacing w:after="0" w:line="240" w:lineRule="auto"/>
        <w:ind w:right="49"/>
        <w:jc w:val="both"/>
        <w:rPr>
          <w:rFonts w:ascii="Palatino Linotype" w:hAnsi="Palatino Linotype"/>
          <w:sz w:val="20"/>
          <w:szCs w:val="20"/>
        </w:rPr>
      </w:pPr>
      <w:r w:rsidRPr="009D29A2">
        <w:rPr>
          <w:rFonts w:ascii="Palatino Linotype" w:hAnsi="Palatino Linotype"/>
          <w:sz w:val="20"/>
          <w:szCs w:val="20"/>
        </w:rPr>
        <w:t>Fuente: elaboración propia sobre la base de la</w:t>
      </w:r>
      <w:r>
        <w:rPr>
          <w:rFonts w:ascii="Palatino Linotype" w:hAnsi="Palatino Linotype"/>
          <w:sz w:val="20"/>
          <w:szCs w:val="20"/>
        </w:rPr>
        <w:t xml:space="preserve"> discusión con los académicos.</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Así entonces, ambos grupos justifican la característica de esencia sobre la forma como condición deseable para que la información que nace del proceso contable sirva para sus propósitos, pero igualmente argumentan a su favor como principio que rige el reconocimiento posterior, por tanto valoración, de las partidas presentadas en los estados financieros y que se necesita potencien las decisiones de los usuarios relacionados con los mercados financieros, por lo que s</w:t>
      </w:r>
      <w:r w:rsidRPr="00FB1471">
        <w:rPr>
          <w:rFonts w:ascii="Palatino Linotype" w:hAnsi="Palatino Linotype"/>
          <w:sz w:val="24"/>
          <w:szCs w:val="24"/>
        </w:rPr>
        <w:t>e pasa de un punto de vista informativo a una</w:t>
      </w:r>
      <w:r>
        <w:rPr>
          <w:rFonts w:ascii="Palatino Linotype" w:hAnsi="Palatino Linotype"/>
          <w:sz w:val="24"/>
          <w:szCs w:val="24"/>
        </w:rPr>
        <w:t xml:space="preserve"> </w:t>
      </w:r>
      <w:r w:rsidRPr="00FB1471">
        <w:rPr>
          <w:rFonts w:ascii="Palatino Linotype" w:hAnsi="Palatino Linotype"/>
          <w:sz w:val="24"/>
          <w:szCs w:val="24"/>
        </w:rPr>
        <w:t xml:space="preserve">perspectiva de medición, según la cual la información </w:t>
      </w:r>
      <w:r>
        <w:rPr>
          <w:rFonts w:ascii="Palatino Linotype" w:hAnsi="Palatino Linotype"/>
          <w:sz w:val="24"/>
          <w:szCs w:val="24"/>
        </w:rPr>
        <w:t xml:space="preserve">financiera es un </w:t>
      </w:r>
      <w:r w:rsidRPr="00FB1471">
        <w:rPr>
          <w:rFonts w:ascii="Palatino Linotype" w:hAnsi="Palatino Linotype"/>
          <w:sz w:val="24"/>
          <w:szCs w:val="24"/>
        </w:rPr>
        <w:t>atributo relevante del</w:t>
      </w:r>
      <w:r>
        <w:rPr>
          <w:rFonts w:ascii="Palatino Linotype" w:hAnsi="Palatino Linotype"/>
          <w:sz w:val="24"/>
          <w:szCs w:val="24"/>
        </w:rPr>
        <w:t xml:space="preserve"> </w:t>
      </w:r>
      <w:r w:rsidRPr="00FB1471">
        <w:rPr>
          <w:rFonts w:ascii="Palatino Linotype" w:hAnsi="Palatino Linotype"/>
          <w:sz w:val="24"/>
          <w:szCs w:val="24"/>
        </w:rPr>
        <w:t xml:space="preserve">valor de los </w:t>
      </w:r>
      <w:r>
        <w:rPr>
          <w:rFonts w:ascii="Palatino Linotype" w:hAnsi="Palatino Linotype"/>
          <w:sz w:val="24"/>
          <w:szCs w:val="24"/>
        </w:rPr>
        <w:t>instrumentos financieros y de capital.</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Se evidencia desde el marco normativo internacional que la esencia sobre la forma, entendida como principio básico de ésta, configura a la contabilidad como  </w:t>
      </w:r>
      <w:r w:rsidRPr="00172DA9">
        <w:rPr>
          <w:rFonts w:ascii="Palatino Linotype" w:hAnsi="Palatino Linotype" w:cs="Times New Roman"/>
          <w:sz w:val="24"/>
          <w:szCs w:val="24"/>
        </w:rPr>
        <w:t>una práctica preocupada por la medición y valoración</w:t>
      </w:r>
      <w:r>
        <w:rPr>
          <w:rFonts w:ascii="Palatino Linotype" w:hAnsi="Palatino Linotype" w:cs="Times New Roman"/>
          <w:sz w:val="24"/>
          <w:szCs w:val="24"/>
        </w:rPr>
        <w:t xml:space="preserve"> y por tanto </w:t>
      </w:r>
      <w:r w:rsidRPr="00172DA9">
        <w:rPr>
          <w:rFonts w:ascii="Palatino Linotype" w:hAnsi="Palatino Linotype" w:cs="Times New Roman"/>
          <w:sz w:val="24"/>
          <w:szCs w:val="24"/>
        </w:rPr>
        <w:t xml:space="preserve">como </w:t>
      </w:r>
      <w:r>
        <w:rPr>
          <w:rFonts w:ascii="Palatino Linotype" w:hAnsi="Palatino Linotype" w:cs="Times New Roman"/>
          <w:sz w:val="24"/>
          <w:szCs w:val="24"/>
        </w:rPr>
        <w:t xml:space="preserve">un </w:t>
      </w:r>
      <w:r w:rsidRPr="00172DA9">
        <w:rPr>
          <w:rFonts w:ascii="Palatino Linotype" w:hAnsi="Palatino Linotype" w:cs="Times New Roman"/>
          <w:sz w:val="24"/>
          <w:szCs w:val="24"/>
        </w:rPr>
        <w:t>cuerpo de objetivos y características de la información financiera que pued</w:t>
      </w:r>
      <w:r>
        <w:rPr>
          <w:rFonts w:ascii="Palatino Linotype" w:hAnsi="Palatino Linotype" w:cs="Times New Roman"/>
          <w:sz w:val="24"/>
          <w:szCs w:val="24"/>
        </w:rPr>
        <w:t>e</w:t>
      </w:r>
      <w:r w:rsidRPr="00172DA9">
        <w:rPr>
          <w:rFonts w:ascii="Palatino Linotype" w:hAnsi="Palatino Linotype" w:cs="Times New Roman"/>
          <w:sz w:val="24"/>
          <w:szCs w:val="24"/>
        </w:rPr>
        <w:t xml:space="preserve"> ser </w:t>
      </w:r>
      <w:r>
        <w:rPr>
          <w:rFonts w:ascii="Palatino Linotype" w:hAnsi="Palatino Linotype" w:cs="Times New Roman"/>
          <w:sz w:val="24"/>
          <w:szCs w:val="24"/>
        </w:rPr>
        <w:t>presentada</w:t>
      </w:r>
      <w:r w:rsidRPr="00172DA9">
        <w:rPr>
          <w:rFonts w:ascii="Palatino Linotype" w:hAnsi="Palatino Linotype" w:cs="Times New Roman"/>
          <w:sz w:val="24"/>
          <w:szCs w:val="24"/>
        </w:rPr>
        <w:t xml:space="preserve"> de forma resumida</w:t>
      </w:r>
      <w:r>
        <w:rPr>
          <w:rFonts w:ascii="Palatino Linotype" w:hAnsi="Palatino Linotype" w:cs="Times New Roman"/>
          <w:sz w:val="24"/>
          <w:szCs w:val="24"/>
        </w:rPr>
        <w:t>, y no asociada con la naturaleza ontológica de los hechos o transacciones que configuran su objeto.</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Desde esta perspectiva, a la contabilidad se le reduce a un sistema de información, cuya utilidad está limitada por las mejores alternativas de </w:t>
      </w:r>
      <w:r>
        <w:rPr>
          <w:rFonts w:ascii="Palatino Linotype" w:hAnsi="Palatino Linotype"/>
          <w:sz w:val="24"/>
          <w:szCs w:val="24"/>
        </w:rPr>
        <w:lastRenderedPageBreak/>
        <w:t>medición y valoración como formas de representación, siendo el interés principal la determinación de valores materiales respecto del futuro de la entidad económica que reporta.</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Tal posición se entiende mejor cuando se conoce la forma como los miembros del gremio conciben a la contabilidad actualmente. Establecen que como actividad, a la contabilidad se le reconoce como registro (reconocimiento inicial) y como ejercicio profesional, como presentación y revelación de información financiera (reconocimiento posterior), aunque derivada ésta desde la contabilidad. Esta realidad se evidencia aún más cuando se entiende que a la contabilidad y a la contabilidad financiera la entienden como similares, siendo responsabilidad de la segunda, ofrecer a través de los estados financieros, toda la información financiera que los usuarios puedan demandar para satisfacer sus necesidades, operando, por tanto, como un sistema de información basado en las necesidades del usuario externo, y cuyo fin último es la información </w:t>
      </w:r>
      <w:r w:rsidRPr="003358DE">
        <w:rPr>
          <w:rFonts w:ascii="Palatino Linotype" w:hAnsi="Palatino Linotype"/>
          <w:i/>
          <w:sz w:val="24"/>
          <w:szCs w:val="24"/>
        </w:rPr>
        <w:t>per se</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Sin embargo, tal realidad no se compagina con las necesidades expresadas por los usuarios entrevistados (Anexo C, Guía de Entrevista a Usuarios) quienes reconociendo la importancia de la información financiera como herramienta útil para tomar decisiones, la conciben en relación con la realidad histórica de sus respectivas empresas (basada en hechos pasados), por lo que la contabilidad es útil como medio de comunicación de tal información, y no entendida como información financiera, desde el modelo IASB, que por naturaleza es predictiva.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Esta visión de la realidad, no solo se evidencia respecto de los valores de presentación de las partidas que se reflejan en los estados financieros, sino </w:t>
      </w:r>
      <w:r>
        <w:rPr>
          <w:rFonts w:ascii="Palatino Linotype" w:hAnsi="Palatino Linotype"/>
          <w:sz w:val="24"/>
          <w:szCs w:val="24"/>
        </w:rPr>
        <w:lastRenderedPageBreak/>
        <w:t>que igualmente reflejan un distanciamiento entre las posturas de los académicos y gremialistas con respecto a los usuarios de la información.</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Con respecto a la combinación de valores que pretenden ser objetivos (pasado) y valores basados en expectativas (futuros), los académicos los justifican porque así lo contempla la norma, pero además, porque es condición necesaria para se pueda configurar la representación más veraz de la información financiera, sobre la base de la esencia sobre la forma. </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La opinión del académico A9 (Anexo B, Guía de Discusión 2), sintetiza la visión de buena parte del grupo de investigadores cuando establece que</w:t>
      </w:r>
    </w:p>
    <w:p w:rsidR="00DC6A1C" w:rsidRPr="00B84E0D" w:rsidRDefault="00DC6A1C" w:rsidP="00DC6A1C">
      <w:pPr>
        <w:tabs>
          <w:tab w:val="left" w:pos="1187"/>
        </w:tabs>
        <w:spacing w:after="0" w:line="240" w:lineRule="auto"/>
        <w:ind w:left="567" w:right="616"/>
        <w:jc w:val="both"/>
        <w:rPr>
          <w:rFonts w:ascii="Palatino Linotype" w:hAnsi="Palatino Linotype"/>
          <w:sz w:val="24"/>
          <w:szCs w:val="24"/>
        </w:rPr>
      </w:pPr>
      <w:r w:rsidRPr="00B84E0D">
        <w:rPr>
          <w:rFonts w:ascii="Palatino Linotype" w:hAnsi="Palatino Linotype"/>
          <w:sz w:val="24"/>
          <w:szCs w:val="24"/>
        </w:rPr>
        <w:t>Yo pienso que no son valores diferentes, aunque se obtengan a través de métodos distintos de medición. Por tanto, como en Venezuela es obligatorio el ajuste por inflación, los valores que se presentan se entienden que se presentan en moneda de mismo poder adquisitivo.</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Por su parte, los integrantes del gremio también justifican la combinación de valores, destacando las opiniones de dos de los miembros del gremio entrevistados. Argumenta el primero G1 (Anexo D, Entrevista G1) que </w:t>
      </w:r>
    </w:p>
    <w:p w:rsidR="00DC6A1C" w:rsidRPr="00B84E0D" w:rsidRDefault="00DC6A1C" w:rsidP="00DC6A1C">
      <w:pPr>
        <w:tabs>
          <w:tab w:val="left" w:pos="1187"/>
        </w:tabs>
        <w:spacing w:after="0" w:line="240" w:lineRule="auto"/>
        <w:ind w:left="567" w:right="49"/>
        <w:jc w:val="both"/>
        <w:rPr>
          <w:rFonts w:ascii="Palatino Linotype" w:hAnsi="Palatino Linotype"/>
          <w:sz w:val="24"/>
          <w:szCs w:val="24"/>
        </w:rPr>
      </w:pPr>
      <w:r w:rsidRPr="00B84E0D">
        <w:rPr>
          <w:rFonts w:ascii="Palatino Linotype" w:hAnsi="Palatino Linotype"/>
          <w:sz w:val="24"/>
          <w:szCs w:val="24"/>
        </w:rPr>
        <w:t xml:space="preserve">La norma dice que es útil pues es un valor agregado, </w:t>
      </w:r>
    </w:p>
    <w:p w:rsidR="00DC6A1C" w:rsidRDefault="00DC6A1C" w:rsidP="00DC6A1C">
      <w:pPr>
        <w:tabs>
          <w:tab w:val="left" w:pos="1187"/>
        </w:tabs>
        <w:spacing w:before="240" w:after="0" w:line="360" w:lineRule="auto"/>
        <w:ind w:right="49"/>
        <w:jc w:val="both"/>
        <w:rPr>
          <w:rFonts w:ascii="Palatino Linotype" w:hAnsi="Palatino Linotype"/>
          <w:sz w:val="24"/>
          <w:szCs w:val="24"/>
        </w:rPr>
      </w:pPr>
      <w:proofErr w:type="gramStart"/>
      <w:r>
        <w:rPr>
          <w:rFonts w:ascii="Palatino Linotype" w:hAnsi="Palatino Linotype"/>
          <w:sz w:val="24"/>
          <w:szCs w:val="24"/>
        </w:rPr>
        <w:t>mientras</w:t>
      </w:r>
      <w:proofErr w:type="gramEnd"/>
      <w:r>
        <w:rPr>
          <w:rFonts w:ascii="Palatino Linotype" w:hAnsi="Palatino Linotype"/>
          <w:sz w:val="24"/>
          <w:szCs w:val="24"/>
        </w:rPr>
        <w:t xml:space="preserve"> que el segundo G2 (Anexo E, Entrevista G2) establece que </w:t>
      </w:r>
    </w:p>
    <w:p w:rsidR="00DC6A1C" w:rsidRPr="00B84E0D" w:rsidRDefault="00DC6A1C" w:rsidP="00DC6A1C">
      <w:pPr>
        <w:tabs>
          <w:tab w:val="left" w:pos="1187"/>
        </w:tabs>
        <w:spacing w:after="0" w:line="240" w:lineRule="auto"/>
        <w:ind w:left="567" w:right="616"/>
        <w:jc w:val="both"/>
        <w:rPr>
          <w:rFonts w:ascii="Palatino Linotype" w:hAnsi="Palatino Linotype"/>
          <w:sz w:val="24"/>
          <w:szCs w:val="24"/>
        </w:rPr>
      </w:pPr>
      <w:r w:rsidRPr="00B84E0D">
        <w:rPr>
          <w:rFonts w:ascii="Palatino Linotype" w:hAnsi="Palatino Linotype"/>
          <w:sz w:val="24"/>
          <w:szCs w:val="24"/>
        </w:rPr>
        <w:t xml:space="preserve">El mundo cambia, por tanto se debe ajustar la contabilidad aunque implique juicios subjetivos. Esencia a partir de métodos de medición.      </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Veamos a través de un ejemplo las implicaciones de tal aseveración. </w:t>
      </w:r>
      <w:r w:rsidRPr="006C3A88">
        <w:rPr>
          <w:rFonts w:ascii="Palatino Linotype" w:hAnsi="Palatino Linotype"/>
          <w:sz w:val="24"/>
          <w:szCs w:val="24"/>
        </w:rPr>
        <w:t>Una empresa</w:t>
      </w:r>
      <w:r>
        <w:rPr>
          <w:rFonts w:ascii="Palatino Linotype" w:hAnsi="Palatino Linotype"/>
          <w:sz w:val="24"/>
          <w:szCs w:val="24"/>
        </w:rPr>
        <w:t>, que encarga la elaboración de una maquinaria según sus necesidades,</w:t>
      </w:r>
      <w:r w:rsidRPr="006C3A88">
        <w:rPr>
          <w:rFonts w:ascii="Palatino Linotype" w:hAnsi="Palatino Linotype"/>
          <w:sz w:val="24"/>
          <w:szCs w:val="24"/>
        </w:rPr>
        <w:t xml:space="preserve"> puede </w:t>
      </w:r>
      <w:r>
        <w:rPr>
          <w:rFonts w:ascii="Palatino Linotype" w:hAnsi="Palatino Linotype"/>
          <w:sz w:val="24"/>
          <w:szCs w:val="24"/>
        </w:rPr>
        <w:t xml:space="preserve">suponer que representa la capacidad de </w:t>
      </w:r>
      <w:r w:rsidRPr="006C3A88">
        <w:rPr>
          <w:rFonts w:ascii="Palatino Linotype" w:hAnsi="Palatino Linotype"/>
          <w:sz w:val="24"/>
          <w:szCs w:val="24"/>
        </w:rPr>
        <w:t xml:space="preserve">obtener beneficio significativo </w:t>
      </w:r>
      <w:r>
        <w:rPr>
          <w:rFonts w:ascii="Palatino Linotype" w:hAnsi="Palatino Linotype"/>
          <w:sz w:val="24"/>
          <w:szCs w:val="24"/>
        </w:rPr>
        <w:t xml:space="preserve">de mejor manera si utiliza </w:t>
      </w:r>
      <w:r w:rsidRPr="006C3A88">
        <w:rPr>
          <w:rFonts w:ascii="Palatino Linotype" w:hAnsi="Palatino Linotype"/>
          <w:sz w:val="24"/>
          <w:szCs w:val="24"/>
        </w:rPr>
        <w:t>valores espec</w:t>
      </w:r>
      <w:r>
        <w:rPr>
          <w:rFonts w:ascii="Palatino Linotype" w:hAnsi="Palatino Linotype"/>
          <w:sz w:val="24"/>
          <w:szCs w:val="24"/>
        </w:rPr>
        <w:t>í</w:t>
      </w:r>
      <w:r w:rsidRPr="006C3A88">
        <w:rPr>
          <w:rFonts w:ascii="Palatino Linotype" w:hAnsi="Palatino Linotype"/>
          <w:sz w:val="24"/>
          <w:szCs w:val="24"/>
        </w:rPr>
        <w:t>fic</w:t>
      </w:r>
      <w:r>
        <w:rPr>
          <w:rFonts w:ascii="Palatino Linotype" w:hAnsi="Palatino Linotype"/>
          <w:sz w:val="24"/>
          <w:szCs w:val="24"/>
        </w:rPr>
        <w:t>o</w:t>
      </w:r>
      <w:r w:rsidRPr="006C3A88">
        <w:rPr>
          <w:rFonts w:ascii="Palatino Linotype" w:hAnsi="Palatino Linotype"/>
          <w:sz w:val="24"/>
          <w:szCs w:val="24"/>
        </w:rPr>
        <w:t xml:space="preserve">s </w:t>
      </w:r>
      <w:r>
        <w:rPr>
          <w:rFonts w:ascii="Palatino Linotype" w:hAnsi="Palatino Linotype"/>
          <w:sz w:val="24"/>
          <w:szCs w:val="24"/>
        </w:rPr>
        <w:t xml:space="preserve">asociados con la entidad, </w:t>
      </w:r>
      <w:r w:rsidRPr="006C3A88">
        <w:rPr>
          <w:rFonts w:ascii="Palatino Linotype" w:hAnsi="Palatino Linotype"/>
          <w:sz w:val="24"/>
          <w:szCs w:val="24"/>
        </w:rPr>
        <w:t>como costo históric</w:t>
      </w:r>
      <w:r>
        <w:rPr>
          <w:rFonts w:ascii="Palatino Linotype" w:hAnsi="Palatino Linotype"/>
          <w:sz w:val="24"/>
          <w:szCs w:val="24"/>
        </w:rPr>
        <w:t>o</w:t>
      </w:r>
      <w:r w:rsidRPr="006C3A88">
        <w:rPr>
          <w:rFonts w:ascii="Palatino Linotype" w:hAnsi="Palatino Linotype"/>
          <w:sz w:val="24"/>
          <w:szCs w:val="24"/>
        </w:rPr>
        <w:t xml:space="preserve"> </w:t>
      </w:r>
      <w:r>
        <w:rPr>
          <w:rFonts w:ascii="Palatino Linotype" w:hAnsi="Palatino Linotype"/>
          <w:sz w:val="24"/>
          <w:szCs w:val="24"/>
        </w:rPr>
        <w:t>reexpresado o valor de uso</w:t>
      </w:r>
      <w:r w:rsidRPr="006C3A88">
        <w:rPr>
          <w:rFonts w:ascii="Palatino Linotype" w:hAnsi="Palatino Linotype"/>
          <w:sz w:val="24"/>
          <w:szCs w:val="24"/>
        </w:rPr>
        <w:t xml:space="preserve">. </w:t>
      </w:r>
      <w:r>
        <w:rPr>
          <w:rFonts w:ascii="Palatino Linotype" w:hAnsi="Palatino Linotype"/>
          <w:sz w:val="24"/>
          <w:szCs w:val="24"/>
        </w:rPr>
        <w:lastRenderedPageBreak/>
        <w:t>Aquí la primera consideración: si se trata de la información sobre la entidad que reporta, lo correcto sería valorar en atención a la realidad de la empresa y no desde la perspectiva del usuario, pero existen intereses contrapuestos que el ente emisor resolvió en favor de la utilidad de la información. Segunda consideración: el costo histórico reexpresado es el costo histórico ajustado por inflación en términos del valor de la moneda en que se presenta la información, pero en todo caso, un valor pasado. Por su parte, el valor de uso es el valor presente que se obtiene de actualizar los flujos de fondos estimados de la máquina en los años que la empresa considera pueda serle útil, por tanto, un valor futuro; ¿cómo pueden ser equivalentes un valor pasado reexpresado (base histórica) y un valor futuro actualizado (base predictiva)?</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Siguiendo con el ejemplo. </w:t>
      </w:r>
      <w:r w:rsidRPr="006C3A88">
        <w:rPr>
          <w:rFonts w:ascii="Palatino Linotype" w:hAnsi="Palatino Linotype"/>
          <w:sz w:val="24"/>
          <w:szCs w:val="24"/>
        </w:rPr>
        <w:t xml:space="preserve">Un objetivo </w:t>
      </w:r>
      <w:r>
        <w:rPr>
          <w:rFonts w:ascii="Palatino Linotype" w:hAnsi="Palatino Linotype"/>
          <w:sz w:val="24"/>
          <w:szCs w:val="24"/>
        </w:rPr>
        <w:t xml:space="preserve">basado en la </w:t>
      </w:r>
      <w:r w:rsidRPr="006C3A88">
        <w:rPr>
          <w:rFonts w:ascii="Palatino Linotype" w:hAnsi="Palatino Linotype"/>
          <w:sz w:val="24"/>
          <w:szCs w:val="24"/>
        </w:rPr>
        <w:t xml:space="preserve">utilidad </w:t>
      </w:r>
      <w:r>
        <w:rPr>
          <w:rFonts w:ascii="Palatino Linotype" w:hAnsi="Palatino Linotype"/>
          <w:sz w:val="24"/>
          <w:szCs w:val="24"/>
        </w:rPr>
        <w:t xml:space="preserve">para la toma de decisiones </w:t>
      </w:r>
      <w:r w:rsidRPr="006C3A88">
        <w:rPr>
          <w:rFonts w:ascii="Palatino Linotype" w:hAnsi="Palatino Linotype"/>
          <w:sz w:val="24"/>
          <w:szCs w:val="24"/>
        </w:rPr>
        <w:t>en cambio podría indicar que un valor de salida</w:t>
      </w:r>
      <w:r>
        <w:rPr>
          <w:rFonts w:ascii="Palatino Linotype" w:hAnsi="Palatino Linotype"/>
          <w:sz w:val="24"/>
          <w:szCs w:val="24"/>
        </w:rPr>
        <w:t>,</w:t>
      </w:r>
      <w:r w:rsidRPr="006C3A88">
        <w:rPr>
          <w:rFonts w:ascii="Palatino Linotype" w:hAnsi="Palatino Linotype"/>
          <w:sz w:val="24"/>
          <w:szCs w:val="24"/>
        </w:rPr>
        <w:t xml:space="preserve"> basad</w:t>
      </w:r>
      <w:r>
        <w:rPr>
          <w:rFonts w:ascii="Palatino Linotype" w:hAnsi="Palatino Linotype"/>
          <w:sz w:val="24"/>
          <w:szCs w:val="24"/>
        </w:rPr>
        <w:t>o</w:t>
      </w:r>
      <w:r w:rsidRPr="006C3A88">
        <w:rPr>
          <w:rFonts w:ascii="Palatino Linotype" w:hAnsi="Palatino Linotype"/>
          <w:sz w:val="24"/>
          <w:szCs w:val="24"/>
        </w:rPr>
        <w:t xml:space="preserve"> en el mercado se debe</w:t>
      </w:r>
      <w:r>
        <w:rPr>
          <w:rFonts w:ascii="Palatino Linotype" w:hAnsi="Palatino Linotype"/>
          <w:sz w:val="24"/>
          <w:szCs w:val="24"/>
        </w:rPr>
        <w:t>ría u</w:t>
      </w:r>
      <w:r w:rsidRPr="006C3A88">
        <w:rPr>
          <w:rFonts w:ascii="Palatino Linotype" w:hAnsi="Palatino Linotype"/>
          <w:sz w:val="24"/>
          <w:szCs w:val="24"/>
        </w:rPr>
        <w:t xml:space="preserve">tilizar, </w:t>
      </w:r>
      <w:r>
        <w:rPr>
          <w:rFonts w:ascii="Palatino Linotype" w:hAnsi="Palatino Linotype"/>
          <w:sz w:val="24"/>
          <w:szCs w:val="24"/>
        </w:rPr>
        <w:t xml:space="preserve">pues éste </w:t>
      </w:r>
      <w:r w:rsidRPr="006C3A88">
        <w:rPr>
          <w:rFonts w:ascii="Palatino Linotype" w:hAnsi="Palatino Linotype"/>
          <w:sz w:val="24"/>
          <w:szCs w:val="24"/>
        </w:rPr>
        <w:t xml:space="preserve">informa el valor que </w:t>
      </w:r>
      <w:r>
        <w:rPr>
          <w:rFonts w:ascii="Palatino Linotype" w:hAnsi="Palatino Linotype"/>
          <w:sz w:val="24"/>
          <w:szCs w:val="24"/>
        </w:rPr>
        <w:t xml:space="preserve">los </w:t>
      </w:r>
      <w:r w:rsidRPr="006C3A88">
        <w:rPr>
          <w:rFonts w:ascii="Palatino Linotype" w:hAnsi="Palatino Linotype"/>
          <w:sz w:val="24"/>
          <w:szCs w:val="24"/>
        </w:rPr>
        <w:t xml:space="preserve">participantes en el mercado </w:t>
      </w:r>
      <w:r>
        <w:rPr>
          <w:rFonts w:ascii="Palatino Linotype" w:hAnsi="Palatino Linotype"/>
          <w:sz w:val="24"/>
          <w:szCs w:val="24"/>
        </w:rPr>
        <w:t xml:space="preserve">le </w:t>
      </w:r>
      <w:r w:rsidRPr="006C3A88">
        <w:rPr>
          <w:rFonts w:ascii="Palatino Linotype" w:hAnsi="Palatino Linotype"/>
          <w:sz w:val="24"/>
          <w:szCs w:val="24"/>
        </w:rPr>
        <w:t>adju</w:t>
      </w:r>
      <w:r>
        <w:rPr>
          <w:rFonts w:ascii="Palatino Linotype" w:hAnsi="Palatino Linotype"/>
          <w:sz w:val="24"/>
          <w:szCs w:val="24"/>
        </w:rPr>
        <w:t xml:space="preserve">dican </w:t>
      </w:r>
      <w:r w:rsidRPr="006C3A88">
        <w:rPr>
          <w:rFonts w:ascii="Palatino Linotype" w:hAnsi="Palatino Linotype"/>
          <w:sz w:val="24"/>
          <w:szCs w:val="24"/>
        </w:rPr>
        <w:t>a la máquina</w:t>
      </w:r>
      <w:r>
        <w:rPr>
          <w:rFonts w:ascii="Palatino Linotype" w:hAnsi="Palatino Linotype"/>
          <w:sz w:val="24"/>
          <w:szCs w:val="24"/>
        </w:rPr>
        <w:t>. Y e</w:t>
      </w:r>
      <w:r w:rsidRPr="006C3A88">
        <w:rPr>
          <w:rFonts w:ascii="Palatino Linotype" w:hAnsi="Palatino Linotype"/>
          <w:sz w:val="24"/>
          <w:szCs w:val="24"/>
        </w:rPr>
        <w:t>sta es la base del valor razonable</w:t>
      </w:r>
      <w:r>
        <w:rPr>
          <w:rFonts w:ascii="Palatino Linotype" w:hAnsi="Palatino Linotype"/>
          <w:sz w:val="24"/>
          <w:szCs w:val="24"/>
        </w:rPr>
        <w:t xml:space="preserve"> según lo establece </w:t>
      </w:r>
      <w:r w:rsidRPr="006C3A88">
        <w:rPr>
          <w:rFonts w:ascii="Palatino Linotype" w:hAnsi="Palatino Linotype"/>
          <w:sz w:val="24"/>
          <w:szCs w:val="24"/>
        </w:rPr>
        <w:t>la NIIF 13 Medición del Valor Razonable</w:t>
      </w:r>
      <w:r>
        <w:rPr>
          <w:rFonts w:ascii="Palatino Linotype" w:hAnsi="Palatino Linotype"/>
          <w:sz w:val="24"/>
          <w:szCs w:val="24"/>
        </w:rPr>
        <w:t xml:space="preserve">, la cual </w:t>
      </w:r>
      <w:r w:rsidRPr="006C3A88">
        <w:rPr>
          <w:rFonts w:ascii="Palatino Linotype" w:hAnsi="Palatino Linotype"/>
          <w:sz w:val="24"/>
          <w:szCs w:val="24"/>
        </w:rPr>
        <w:t xml:space="preserve">sugiere que el </w:t>
      </w:r>
      <w:r>
        <w:rPr>
          <w:rFonts w:ascii="Palatino Linotype" w:hAnsi="Palatino Linotype"/>
          <w:sz w:val="24"/>
          <w:szCs w:val="24"/>
        </w:rPr>
        <w:t xml:space="preserve">valor </w:t>
      </w:r>
      <w:r w:rsidRPr="006C3A88">
        <w:rPr>
          <w:rFonts w:ascii="Palatino Linotype" w:hAnsi="Palatino Linotype"/>
          <w:sz w:val="24"/>
          <w:szCs w:val="24"/>
        </w:rPr>
        <w:t>actual de reposición puede ser usado para representar el valor razonable</w:t>
      </w:r>
      <w:r>
        <w:rPr>
          <w:rFonts w:ascii="Palatino Linotype" w:hAnsi="Palatino Linotype"/>
          <w:sz w:val="24"/>
          <w:szCs w:val="24"/>
        </w:rPr>
        <w:t xml:space="preserve">. Tercera consideración: si se reconoce que el valor de mercado está asociado con las expectativas de los participantes del mercado, las cuales son subjetivas, y se parte del hecho que la máquina fue ordenada por la empresa según sus necesidades, ¿cabría pensar que otros participantes del mercado valoren sobre la misma base de beneficio a la maquinaria en cuestión? ¿Y cómo se hacen equivalentes un costo histórico reexpresado (pasado), un valor de reposición corriente (presente) y un valor de uso (futuro)? Cuarta </w:t>
      </w:r>
      <w:r>
        <w:rPr>
          <w:rFonts w:ascii="Palatino Linotype" w:hAnsi="Palatino Linotype"/>
          <w:sz w:val="24"/>
          <w:szCs w:val="24"/>
        </w:rPr>
        <w:lastRenderedPageBreak/>
        <w:t xml:space="preserve">consideración: ¿por qué </w:t>
      </w:r>
      <w:r w:rsidRPr="006C3A88">
        <w:rPr>
          <w:rFonts w:ascii="Palatino Linotype" w:hAnsi="Palatino Linotype"/>
          <w:sz w:val="24"/>
          <w:szCs w:val="24"/>
        </w:rPr>
        <w:t>la entidad que informa de</w:t>
      </w:r>
      <w:r>
        <w:rPr>
          <w:rFonts w:ascii="Palatino Linotype" w:hAnsi="Palatino Linotype"/>
          <w:sz w:val="24"/>
          <w:szCs w:val="24"/>
        </w:rPr>
        <w:t xml:space="preserve">be presentar su </w:t>
      </w:r>
      <w:r w:rsidRPr="006C3A88">
        <w:rPr>
          <w:rFonts w:ascii="Palatino Linotype" w:hAnsi="Palatino Linotype"/>
          <w:sz w:val="24"/>
          <w:szCs w:val="24"/>
        </w:rPr>
        <w:t xml:space="preserve">posición financiera </w:t>
      </w:r>
      <w:r>
        <w:rPr>
          <w:rFonts w:ascii="Palatino Linotype" w:hAnsi="Palatino Linotype"/>
          <w:sz w:val="24"/>
          <w:szCs w:val="24"/>
        </w:rPr>
        <w:t xml:space="preserve">sobre la base de un valor </w:t>
      </w:r>
      <w:r w:rsidRPr="006C3A88">
        <w:rPr>
          <w:rFonts w:ascii="Palatino Linotype" w:hAnsi="Palatino Linotype"/>
          <w:sz w:val="24"/>
          <w:szCs w:val="24"/>
        </w:rPr>
        <w:t>hipotético a</w:t>
      </w:r>
      <w:r>
        <w:rPr>
          <w:rFonts w:ascii="Palatino Linotype" w:hAnsi="Palatino Linotype"/>
          <w:sz w:val="24"/>
          <w:szCs w:val="24"/>
        </w:rPr>
        <w:t>sociado con</w:t>
      </w:r>
      <w:r w:rsidRPr="006C3A88">
        <w:rPr>
          <w:rFonts w:ascii="Palatino Linotype" w:hAnsi="Palatino Linotype"/>
          <w:sz w:val="24"/>
          <w:szCs w:val="24"/>
        </w:rPr>
        <w:t xml:space="preserve"> un tercero</w:t>
      </w:r>
      <w:r>
        <w:rPr>
          <w:rFonts w:ascii="Palatino Linotype" w:hAnsi="Palatino Linotype"/>
          <w:sz w:val="24"/>
          <w:szCs w:val="24"/>
        </w:rPr>
        <w:t>? ¿</w:t>
      </w:r>
      <w:proofErr w:type="gramStart"/>
      <w:r w:rsidRPr="006C3A88">
        <w:rPr>
          <w:rFonts w:ascii="Palatino Linotype" w:hAnsi="Palatino Linotype"/>
          <w:sz w:val="24"/>
          <w:szCs w:val="24"/>
        </w:rPr>
        <w:t>por</w:t>
      </w:r>
      <w:proofErr w:type="gramEnd"/>
      <w:r w:rsidRPr="006C3A88">
        <w:rPr>
          <w:rFonts w:ascii="Palatino Linotype" w:hAnsi="Palatino Linotype"/>
          <w:sz w:val="24"/>
          <w:szCs w:val="24"/>
        </w:rPr>
        <w:t xml:space="preserve"> qué debería</w:t>
      </w:r>
      <w:r>
        <w:rPr>
          <w:rFonts w:ascii="Palatino Linotype" w:hAnsi="Palatino Linotype"/>
          <w:sz w:val="24"/>
          <w:szCs w:val="24"/>
        </w:rPr>
        <w:t xml:space="preserve"> </w:t>
      </w:r>
      <w:r w:rsidRPr="006C3A88">
        <w:rPr>
          <w:rFonts w:ascii="Palatino Linotype" w:hAnsi="Palatino Linotype"/>
          <w:sz w:val="24"/>
          <w:szCs w:val="24"/>
        </w:rPr>
        <w:t>supone</w:t>
      </w:r>
      <w:r>
        <w:rPr>
          <w:rFonts w:ascii="Palatino Linotype" w:hAnsi="Palatino Linotype"/>
          <w:sz w:val="24"/>
          <w:szCs w:val="24"/>
        </w:rPr>
        <w:t>rse</w:t>
      </w:r>
      <w:r w:rsidRPr="006C3A88">
        <w:rPr>
          <w:rFonts w:ascii="Palatino Linotype" w:hAnsi="Palatino Linotype"/>
          <w:sz w:val="24"/>
          <w:szCs w:val="24"/>
        </w:rPr>
        <w:t xml:space="preserve"> que la venta hipotética tendría lugar al precio máximo</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contraste, los usuarios entrevistados no conciben como lógica la combinación de valores pasados y futuros en la información financiera, pues no les resulta útil para su proceso de toma de decisiones relacionado con control, rendición de cuentas, uso fiscal, entre otros. En la matriz de análisis 17 se recogen las opiniones de los usuarios sobre esta consideración (Anexo C, Guía de Entrevista a Usuarios). </w:t>
      </w:r>
    </w:p>
    <w:p w:rsidR="00DC6A1C" w:rsidRPr="005202F1" w:rsidRDefault="00DC6A1C" w:rsidP="00DC6A1C">
      <w:pPr>
        <w:tabs>
          <w:tab w:val="left" w:pos="1187"/>
        </w:tabs>
        <w:spacing w:after="0" w:line="240" w:lineRule="auto"/>
        <w:ind w:right="49"/>
        <w:jc w:val="both"/>
        <w:rPr>
          <w:rFonts w:ascii="Palatino Linotype" w:hAnsi="Palatino Linotype"/>
          <w:b/>
          <w:sz w:val="24"/>
          <w:szCs w:val="24"/>
        </w:rPr>
      </w:pPr>
      <w:r w:rsidRPr="005202F1">
        <w:rPr>
          <w:rFonts w:ascii="Palatino Linotype" w:hAnsi="Palatino Linotype"/>
          <w:b/>
          <w:sz w:val="24"/>
          <w:szCs w:val="24"/>
        </w:rPr>
        <w:t>Matriz de análisis 1</w:t>
      </w:r>
      <w:r>
        <w:rPr>
          <w:rFonts w:ascii="Palatino Linotype" w:hAnsi="Palatino Linotype"/>
          <w:b/>
          <w:sz w:val="24"/>
          <w:szCs w:val="24"/>
        </w:rPr>
        <w:t>7</w:t>
      </w:r>
    </w:p>
    <w:p w:rsidR="00DC6A1C" w:rsidRDefault="00DC6A1C" w:rsidP="00DC6A1C">
      <w:pPr>
        <w:tabs>
          <w:tab w:val="left" w:pos="1187"/>
        </w:tabs>
        <w:spacing w:line="240" w:lineRule="auto"/>
        <w:ind w:right="49"/>
        <w:jc w:val="both"/>
        <w:rPr>
          <w:rFonts w:ascii="Palatino Linotype" w:hAnsi="Palatino Linotype"/>
          <w:sz w:val="24"/>
          <w:szCs w:val="24"/>
        </w:rPr>
      </w:pPr>
      <w:r>
        <w:rPr>
          <w:rFonts w:ascii="Palatino Linotype" w:hAnsi="Palatino Linotype"/>
          <w:sz w:val="24"/>
          <w:szCs w:val="24"/>
        </w:rPr>
        <w:t>Opiniones de los usuarios sobre la combinación de valores pasados y futuros en la información financiera</w:t>
      </w:r>
    </w:p>
    <w:tbl>
      <w:tblPr>
        <w:tblStyle w:val="Sombreadoclaro"/>
        <w:tblW w:w="0" w:type="auto"/>
        <w:shd w:val="clear" w:color="auto" w:fill="FFFFFF" w:themeFill="background1"/>
        <w:tblLook w:val="04A0" w:firstRow="1" w:lastRow="0" w:firstColumn="1" w:lastColumn="0" w:noHBand="0" w:noVBand="1"/>
      </w:tblPr>
      <w:tblGrid>
        <w:gridCol w:w="1668"/>
        <w:gridCol w:w="6743"/>
      </w:tblGrid>
      <w:tr w:rsidR="00DC6A1C" w:rsidRPr="006D350C"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6D350C" w:rsidRDefault="00DC6A1C" w:rsidP="00316900">
            <w:pPr>
              <w:tabs>
                <w:tab w:val="left" w:pos="1187"/>
              </w:tabs>
              <w:ind w:right="49"/>
              <w:jc w:val="center"/>
              <w:rPr>
                <w:rFonts w:ascii="Palatino Linotype" w:hAnsi="Palatino Linotype"/>
                <w:b w:val="0"/>
              </w:rPr>
            </w:pPr>
            <w:r>
              <w:rPr>
                <w:rFonts w:ascii="Palatino Linotype" w:hAnsi="Palatino Linotype"/>
              </w:rPr>
              <w:t>Usuarios</w:t>
            </w:r>
          </w:p>
        </w:tc>
        <w:tc>
          <w:tcPr>
            <w:tcW w:w="6743" w:type="dxa"/>
            <w:shd w:val="clear" w:color="auto" w:fill="FFFFFF" w:themeFill="background1"/>
          </w:tcPr>
          <w:p w:rsidR="00DC6A1C" w:rsidRPr="006D350C"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rPr>
            </w:pPr>
            <w:r w:rsidRPr="006D350C">
              <w:rPr>
                <w:rFonts w:ascii="Palatino Linotype" w:hAnsi="Palatino Linotype"/>
                <w:b w:val="0"/>
              </w:rPr>
              <w:t>Opinión</w:t>
            </w:r>
          </w:p>
        </w:tc>
      </w:tr>
      <w:tr w:rsidR="00DC6A1C" w:rsidRPr="006D350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6D350C" w:rsidRDefault="00DC6A1C" w:rsidP="00316900">
            <w:pPr>
              <w:tabs>
                <w:tab w:val="left" w:pos="1187"/>
              </w:tabs>
              <w:ind w:right="49"/>
              <w:jc w:val="center"/>
              <w:rPr>
                <w:rFonts w:ascii="Palatino Linotype" w:hAnsi="Palatino Linotype"/>
              </w:rPr>
            </w:pPr>
            <w:r w:rsidRPr="006D350C">
              <w:rPr>
                <w:rFonts w:ascii="Palatino Linotype" w:hAnsi="Palatino Linotype"/>
              </w:rPr>
              <w:t>U1</w:t>
            </w:r>
            <w:r>
              <w:rPr>
                <w:rFonts w:ascii="Palatino Linotype" w:hAnsi="Palatino Linotype"/>
              </w:rPr>
              <w:t xml:space="preserve"> (Anexo C)</w:t>
            </w:r>
          </w:p>
        </w:tc>
        <w:tc>
          <w:tcPr>
            <w:tcW w:w="6743" w:type="dxa"/>
            <w:shd w:val="clear" w:color="auto" w:fill="FFFFFF" w:themeFill="background1"/>
          </w:tcPr>
          <w:p w:rsidR="00DC6A1C" w:rsidRPr="006D350C"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L</w:t>
            </w:r>
            <w:r w:rsidRPr="006D350C">
              <w:rPr>
                <w:rFonts w:ascii="Palatino Linotype" w:hAnsi="Palatino Linotype"/>
              </w:rPr>
              <w:t>a contabilidad se usa a partir de costo histórico porque así es válida y sirve para las decisiones que se toman en la empresa a partir de ellos.</w:t>
            </w:r>
          </w:p>
        </w:tc>
      </w:tr>
      <w:tr w:rsidR="00DC6A1C" w:rsidRPr="006D350C" w:rsidTr="00316900">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6D350C" w:rsidRDefault="00DC6A1C" w:rsidP="00316900">
            <w:pPr>
              <w:tabs>
                <w:tab w:val="left" w:pos="1187"/>
              </w:tabs>
              <w:ind w:right="49"/>
              <w:jc w:val="center"/>
              <w:rPr>
                <w:rFonts w:ascii="Palatino Linotype" w:hAnsi="Palatino Linotype"/>
              </w:rPr>
            </w:pPr>
            <w:r w:rsidRPr="006D350C">
              <w:rPr>
                <w:rFonts w:ascii="Palatino Linotype" w:hAnsi="Palatino Linotype"/>
              </w:rPr>
              <w:t>U2</w:t>
            </w:r>
            <w:r>
              <w:rPr>
                <w:rFonts w:ascii="Palatino Linotype" w:hAnsi="Palatino Linotype"/>
              </w:rPr>
              <w:t xml:space="preserve"> (Anexo 3)</w:t>
            </w:r>
          </w:p>
        </w:tc>
        <w:tc>
          <w:tcPr>
            <w:tcW w:w="6743" w:type="dxa"/>
            <w:shd w:val="clear" w:color="auto" w:fill="FFFFFF" w:themeFill="background1"/>
          </w:tcPr>
          <w:p w:rsidR="00DC6A1C" w:rsidRPr="006D350C"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6D350C">
              <w:rPr>
                <w:rFonts w:ascii="Palatino Linotype" w:hAnsi="Palatino Linotype"/>
              </w:rPr>
              <w:t>Pensar que la contabilidad se va a llevar en términos de otros valores no, porque en esta economía eso es costoso y además, arriesgado. Lo mejor es tener información en la que se pueda confiar, consecuencia de lo que pasó.</w:t>
            </w:r>
          </w:p>
        </w:tc>
      </w:tr>
      <w:tr w:rsidR="00DC6A1C" w:rsidRPr="006D350C"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6D350C" w:rsidRDefault="00DC6A1C" w:rsidP="00316900">
            <w:pPr>
              <w:tabs>
                <w:tab w:val="left" w:pos="1187"/>
              </w:tabs>
              <w:ind w:right="49"/>
              <w:jc w:val="center"/>
              <w:rPr>
                <w:rFonts w:ascii="Palatino Linotype" w:hAnsi="Palatino Linotype"/>
              </w:rPr>
            </w:pPr>
            <w:r w:rsidRPr="006D350C">
              <w:rPr>
                <w:rFonts w:ascii="Palatino Linotype" w:hAnsi="Palatino Linotype"/>
              </w:rPr>
              <w:t>U3</w:t>
            </w:r>
            <w:r>
              <w:rPr>
                <w:rFonts w:ascii="Palatino Linotype" w:hAnsi="Palatino Linotype"/>
              </w:rPr>
              <w:t xml:space="preserve"> (Anexo 3)</w:t>
            </w:r>
          </w:p>
        </w:tc>
        <w:tc>
          <w:tcPr>
            <w:tcW w:w="6743" w:type="dxa"/>
            <w:shd w:val="clear" w:color="auto" w:fill="FFFFFF" w:themeFill="background1"/>
          </w:tcPr>
          <w:p w:rsidR="00DC6A1C" w:rsidRPr="006D350C"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6D350C">
              <w:rPr>
                <w:rFonts w:ascii="Palatino Linotype" w:hAnsi="Palatino Linotype"/>
              </w:rPr>
              <w:t>Si los valores futuros son incorporados en la contabilidad, dejaría de tener una base real, conocida, verificable, y se produciría una suerte de “contaminación” de las cifras contables que probablemente no servirían ni para mirar hacia atrás y usarlas como base, ni como base de decisiones futuras.</w:t>
            </w:r>
          </w:p>
        </w:tc>
      </w:tr>
      <w:tr w:rsidR="00DC6A1C" w:rsidRPr="006D350C" w:rsidTr="00316900">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DC6A1C" w:rsidRPr="006D350C" w:rsidRDefault="00DC6A1C" w:rsidP="00316900">
            <w:pPr>
              <w:tabs>
                <w:tab w:val="left" w:pos="1187"/>
              </w:tabs>
              <w:ind w:right="49"/>
              <w:jc w:val="center"/>
              <w:rPr>
                <w:rFonts w:ascii="Palatino Linotype" w:hAnsi="Palatino Linotype"/>
              </w:rPr>
            </w:pPr>
            <w:r w:rsidRPr="006D350C">
              <w:rPr>
                <w:rFonts w:ascii="Palatino Linotype" w:hAnsi="Palatino Linotype"/>
              </w:rPr>
              <w:t>U5</w:t>
            </w:r>
            <w:r>
              <w:rPr>
                <w:rFonts w:ascii="Palatino Linotype" w:hAnsi="Palatino Linotype"/>
              </w:rPr>
              <w:t xml:space="preserve"> (Anexo 3)</w:t>
            </w:r>
          </w:p>
        </w:tc>
        <w:tc>
          <w:tcPr>
            <w:tcW w:w="6743" w:type="dxa"/>
            <w:shd w:val="clear" w:color="auto" w:fill="FFFFFF" w:themeFill="background1"/>
          </w:tcPr>
          <w:p w:rsidR="00DC6A1C" w:rsidRPr="006D350C"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6D350C">
              <w:rPr>
                <w:rFonts w:ascii="Palatino Linotype" w:hAnsi="Palatino Linotype"/>
              </w:rPr>
              <w:t>Los registros deben hacerse históricos para que reflejen la realidad de la empresa, sirvan desde el punto de vista fiscal y sirvan para los bancos.</w:t>
            </w:r>
          </w:p>
        </w:tc>
      </w:tr>
    </w:tbl>
    <w:p w:rsidR="00DC6A1C" w:rsidRPr="009D29A2" w:rsidRDefault="00DC6A1C" w:rsidP="00DC6A1C">
      <w:pPr>
        <w:tabs>
          <w:tab w:val="left" w:pos="1187"/>
        </w:tabs>
        <w:spacing w:after="0" w:line="240" w:lineRule="auto"/>
        <w:ind w:right="49"/>
        <w:jc w:val="both"/>
        <w:rPr>
          <w:rFonts w:ascii="Palatino Linotype" w:hAnsi="Palatino Linotype"/>
          <w:sz w:val="20"/>
          <w:szCs w:val="20"/>
        </w:rPr>
      </w:pPr>
      <w:r w:rsidRPr="009D29A2">
        <w:rPr>
          <w:rFonts w:ascii="Palatino Linotype" w:hAnsi="Palatino Linotype"/>
          <w:sz w:val="20"/>
          <w:szCs w:val="20"/>
        </w:rPr>
        <w:t>Fuente: elaboración propia sobre la base de la</w:t>
      </w:r>
      <w:r>
        <w:rPr>
          <w:rFonts w:ascii="Palatino Linotype" w:hAnsi="Palatino Linotype"/>
          <w:sz w:val="20"/>
          <w:szCs w:val="20"/>
        </w:rPr>
        <w:t>s entrevistas realizadas a los usuarios.</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sidRPr="00837D15">
        <w:rPr>
          <w:rFonts w:ascii="Palatino Linotype" w:hAnsi="Palatino Linotype"/>
          <w:sz w:val="24"/>
          <w:szCs w:val="24"/>
        </w:rPr>
        <w:t xml:space="preserve">     Con respecto a los usuarios de la información financiera todos los</w:t>
      </w:r>
      <w:r>
        <w:rPr>
          <w:rFonts w:ascii="Palatino Linotype" w:hAnsi="Palatino Linotype"/>
          <w:sz w:val="24"/>
          <w:szCs w:val="24"/>
        </w:rPr>
        <w:t xml:space="preserve"> gremialistas entrevistados reconocieron que la administración o la gerencia </w:t>
      </w:r>
      <w:r>
        <w:rPr>
          <w:rFonts w:ascii="Palatino Linotype" w:hAnsi="Palatino Linotype"/>
          <w:sz w:val="24"/>
          <w:szCs w:val="24"/>
        </w:rPr>
        <w:lastRenderedPageBreak/>
        <w:t>es un usuario natural de la información financiera, aunque no resulte en un usuario externo, y por tanto entiendan a la contabilidad como contabilidad financiera. Una de las opiniones más resaltantes corresponde a G3 (Anexo F, Entrevista G3), quien ante la pregunta sobre la administración considerada como usuario, respondió en los siguientes términos</w:t>
      </w:r>
    </w:p>
    <w:p w:rsidR="00DC6A1C" w:rsidRPr="00717A4A" w:rsidRDefault="00DC6A1C" w:rsidP="00DC6A1C">
      <w:pPr>
        <w:tabs>
          <w:tab w:val="left" w:pos="1187"/>
        </w:tabs>
        <w:spacing w:after="0" w:line="240" w:lineRule="auto"/>
        <w:ind w:left="567" w:right="616"/>
        <w:jc w:val="both"/>
        <w:rPr>
          <w:rFonts w:ascii="Palatino Linotype" w:hAnsi="Palatino Linotype"/>
          <w:sz w:val="24"/>
          <w:szCs w:val="24"/>
        </w:rPr>
      </w:pPr>
      <w:r w:rsidRPr="00717A4A">
        <w:rPr>
          <w:rFonts w:ascii="Palatino Linotype" w:hAnsi="Palatino Linotype"/>
          <w:sz w:val="24"/>
          <w:szCs w:val="24"/>
        </w:rPr>
        <w:t xml:space="preserve">Los estados financieros aplicando NIIF son de propósito general, por lo tanto incluye a TODOS los usuarios. </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Sin embargo, utilizando el ejemplo de los efectos de la combinación de valores, en atención al </w:t>
      </w:r>
      <w:r w:rsidRPr="006C3A88">
        <w:rPr>
          <w:rFonts w:ascii="Palatino Linotype" w:hAnsi="Palatino Linotype"/>
          <w:sz w:val="24"/>
          <w:szCs w:val="24"/>
        </w:rPr>
        <w:t xml:space="preserve">objetivo de rendición de cuentas </w:t>
      </w:r>
      <w:r>
        <w:rPr>
          <w:rFonts w:ascii="Palatino Linotype" w:hAnsi="Palatino Linotype"/>
          <w:sz w:val="24"/>
          <w:szCs w:val="24"/>
        </w:rPr>
        <w:t>por parte de la gerencia, y en aplicación de la norma vigente, no se cumpliría pues, al condicionar los valores predictivos para que la información sea útil para la toma de decisiones en los mercados financieros, dejaría de ser útil para la rendición de cuentas.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De hecho, si se revisa la literatura contable venezolana, se podrá visualizar la posición de la FCCPV al respecto. La derogada DPC-0 </w:t>
      </w:r>
      <w:r w:rsidRPr="0073444B">
        <w:rPr>
          <w:rFonts w:ascii="Palatino Linotype" w:hAnsi="Palatino Linotype"/>
          <w:sz w:val="24"/>
          <w:szCs w:val="24"/>
        </w:rPr>
        <w:t xml:space="preserve"> (</w:t>
      </w:r>
      <w:r>
        <w:rPr>
          <w:rFonts w:ascii="Palatino Linotype" w:hAnsi="Palatino Linotype"/>
          <w:sz w:val="24"/>
          <w:szCs w:val="24"/>
        </w:rPr>
        <w:t>ob. cit.</w:t>
      </w:r>
      <w:r w:rsidRPr="0073444B">
        <w:rPr>
          <w:rFonts w:ascii="Palatino Linotype" w:hAnsi="Palatino Linotype"/>
          <w:sz w:val="24"/>
          <w:szCs w:val="24"/>
        </w:rPr>
        <w:t>, párrafo 7, p. 3)</w:t>
      </w:r>
      <w:r>
        <w:rPr>
          <w:rFonts w:ascii="Palatino Linotype" w:hAnsi="Palatino Linotype"/>
          <w:sz w:val="24"/>
          <w:szCs w:val="24"/>
        </w:rPr>
        <w:t xml:space="preserve"> establecía que </w:t>
      </w:r>
    </w:p>
    <w:p w:rsidR="00DC6A1C" w:rsidRPr="0073444B" w:rsidRDefault="00DC6A1C" w:rsidP="00DC6A1C">
      <w:pPr>
        <w:tabs>
          <w:tab w:val="left" w:pos="1187"/>
        </w:tabs>
        <w:spacing w:after="0" w:line="240" w:lineRule="auto"/>
        <w:ind w:left="567" w:right="616"/>
        <w:jc w:val="both"/>
        <w:rPr>
          <w:rFonts w:ascii="Palatino Linotype" w:hAnsi="Palatino Linotype"/>
          <w:sz w:val="24"/>
          <w:szCs w:val="24"/>
        </w:rPr>
      </w:pPr>
      <w:r w:rsidRPr="0073444B">
        <w:rPr>
          <w:rFonts w:ascii="Palatino Linotype" w:hAnsi="Palatino Linotype"/>
          <w:sz w:val="24"/>
          <w:szCs w:val="24"/>
        </w:rPr>
        <w:t>La contabilidad financiera […] es definida como la rama de la contabilidad centrada en la preparación y presentación de un juego de estados contables con el propósito de suministrar información que es útil en la toma de decisiones de naturaleza económica por parte de la mayoría de los usuarios, especialmente los externos (propietarios, proveedores, instituciones financieras, inversionistas, gobierno y entidades gubernamentales, trabajadores y público en general).</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aunque aclaraba que l</w:t>
      </w:r>
      <w:r w:rsidRPr="004703F3">
        <w:rPr>
          <w:rFonts w:ascii="Palatino Linotype" w:hAnsi="Palatino Linotype"/>
          <w:sz w:val="24"/>
          <w:szCs w:val="24"/>
        </w:rPr>
        <w:t xml:space="preserve">a gerencia tiene igualmente interés en la información contenida en los estados financieros y </w:t>
      </w:r>
      <w:r>
        <w:rPr>
          <w:rFonts w:ascii="Palatino Linotype" w:hAnsi="Palatino Linotype"/>
          <w:sz w:val="24"/>
          <w:szCs w:val="24"/>
        </w:rPr>
        <w:t xml:space="preserve">tiene, </w:t>
      </w:r>
      <w:r w:rsidRPr="004703F3">
        <w:rPr>
          <w:rFonts w:ascii="Palatino Linotype" w:hAnsi="Palatino Linotype"/>
          <w:sz w:val="24"/>
          <w:szCs w:val="24"/>
        </w:rPr>
        <w:t>adicionalmente</w:t>
      </w:r>
      <w:r>
        <w:rPr>
          <w:rFonts w:ascii="Palatino Linotype" w:hAnsi="Palatino Linotype"/>
          <w:sz w:val="24"/>
          <w:szCs w:val="24"/>
        </w:rPr>
        <w:t xml:space="preserve">, </w:t>
      </w:r>
      <w:r w:rsidRPr="004703F3">
        <w:rPr>
          <w:rFonts w:ascii="Palatino Linotype" w:hAnsi="Palatino Linotype"/>
          <w:sz w:val="24"/>
          <w:szCs w:val="24"/>
        </w:rPr>
        <w:t>acceso a</w:t>
      </w:r>
      <w:r>
        <w:rPr>
          <w:rFonts w:ascii="Palatino Linotype" w:hAnsi="Palatino Linotype"/>
          <w:sz w:val="24"/>
          <w:szCs w:val="24"/>
        </w:rPr>
        <w:t xml:space="preserve"> i</w:t>
      </w:r>
      <w:r w:rsidRPr="004703F3">
        <w:rPr>
          <w:rFonts w:ascii="Palatino Linotype" w:hAnsi="Palatino Linotype"/>
          <w:sz w:val="24"/>
          <w:szCs w:val="24"/>
        </w:rPr>
        <w:t>nformación que la ayuda a tomar decisiones en sus actividades de planeación y control de la operaciones de la entidad</w:t>
      </w:r>
      <w:r>
        <w:rPr>
          <w:rFonts w:ascii="Palatino Linotype" w:hAnsi="Palatino Linotype"/>
          <w:sz w:val="24"/>
          <w:szCs w:val="24"/>
        </w:rPr>
        <w:t>.</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La FCCPV en el párrafo 9 del BA VEN-NIF 0 versión 5 (ob. cit., p. 3) establece que “</w:t>
      </w:r>
      <w:r w:rsidRPr="00946096">
        <w:rPr>
          <w:rFonts w:ascii="Palatino Linotype" w:hAnsi="Palatino Linotype"/>
          <w:sz w:val="24"/>
          <w:szCs w:val="24"/>
        </w:rPr>
        <w:t>Los principios de contabilidad generalmente aceptados en Venezuela serán aplicados por toda entidad que prepare sus estados financieros para usuarios externos o requeridos por cualquier disposic</w:t>
      </w:r>
      <w:r>
        <w:rPr>
          <w:rFonts w:ascii="Palatino Linotype" w:hAnsi="Palatino Linotype"/>
          <w:sz w:val="24"/>
          <w:szCs w:val="24"/>
        </w:rPr>
        <w:t>ión legal venezolana”. Se evidencia entonces que el objetivo de la preparación y presentación de información financiera ha estado orientado a usuarios externos, a pesar de las posiciones individuales de los miembros del gremio entrevistados respecto de la consideración de la gerencia como usuario de los estados financieros.</w:t>
      </w:r>
    </w:p>
    <w:p w:rsidR="00DC6A1C" w:rsidRDefault="00DC6A1C" w:rsidP="00DC6A1C">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Los académicos, por su parte, en proporciones casi iguales, están a favor y en contra de tal consideración. Quienes no apoyan la apreciación argumentan que: a) existe la contabilidad administrativa, b) la gerencia es la responsable por la información financiera, y c) la información financiera no es completa. </w:t>
      </w:r>
    </w:p>
    <w:p w:rsidR="00DC6A1C" w:rsidRPr="00EC084B" w:rsidRDefault="00DC6A1C" w:rsidP="00DC6A1C">
      <w:pPr>
        <w:tabs>
          <w:tab w:val="left" w:pos="1187"/>
        </w:tabs>
        <w:spacing w:after="0" w:line="240" w:lineRule="auto"/>
        <w:ind w:right="49"/>
        <w:jc w:val="both"/>
        <w:rPr>
          <w:rFonts w:ascii="Palatino Linotype" w:hAnsi="Palatino Linotype"/>
          <w:b/>
          <w:sz w:val="24"/>
          <w:szCs w:val="24"/>
        </w:rPr>
      </w:pPr>
      <w:r w:rsidRPr="00EC084B">
        <w:rPr>
          <w:rFonts w:ascii="Palatino Linotype" w:hAnsi="Palatino Linotype"/>
          <w:b/>
          <w:sz w:val="24"/>
          <w:szCs w:val="24"/>
        </w:rPr>
        <w:t>Matriz de análisis 18</w:t>
      </w:r>
    </w:p>
    <w:p w:rsidR="00DC6A1C" w:rsidRPr="00B60BE3" w:rsidRDefault="00DC6A1C" w:rsidP="00DC6A1C">
      <w:pPr>
        <w:tabs>
          <w:tab w:val="left" w:pos="1187"/>
        </w:tabs>
        <w:spacing w:line="240" w:lineRule="auto"/>
        <w:ind w:right="49"/>
        <w:jc w:val="both"/>
        <w:rPr>
          <w:rFonts w:ascii="Palatino Linotype" w:hAnsi="Palatino Linotype"/>
        </w:rPr>
      </w:pPr>
      <w:r w:rsidRPr="00B60BE3">
        <w:rPr>
          <w:rFonts w:ascii="Palatino Linotype" w:hAnsi="Palatino Linotype"/>
        </w:rPr>
        <w:t>Opiniones de los académicos sobre la consideración de la gerencia como usuario de la información financiera</w:t>
      </w:r>
    </w:p>
    <w:tbl>
      <w:tblPr>
        <w:tblStyle w:val="Sombreadoclaro"/>
        <w:tblW w:w="0" w:type="auto"/>
        <w:shd w:val="clear" w:color="auto" w:fill="FFFFFF" w:themeFill="background1"/>
        <w:tblLayout w:type="fixed"/>
        <w:tblLook w:val="04A0" w:firstRow="1" w:lastRow="0" w:firstColumn="1" w:lastColumn="0" w:noHBand="0" w:noVBand="1"/>
      </w:tblPr>
      <w:tblGrid>
        <w:gridCol w:w="1384"/>
        <w:gridCol w:w="2821"/>
        <w:gridCol w:w="1290"/>
        <w:gridCol w:w="2916"/>
      </w:tblGrid>
      <w:tr w:rsidR="00DC6A1C" w:rsidRPr="00EC084B"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gridSpan w:val="2"/>
            <w:shd w:val="clear" w:color="auto" w:fill="FFFFFF" w:themeFill="background1"/>
          </w:tcPr>
          <w:p w:rsidR="00DC6A1C" w:rsidRPr="00995D3D"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 favor</w:t>
            </w:r>
          </w:p>
        </w:tc>
        <w:tc>
          <w:tcPr>
            <w:tcW w:w="4206" w:type="dxa"/>
            <w:gridSpan w:val="2"/>
            <w:shd w:val="clear" w:color="auto" w:fill="FFFFFF" w:themeFill="background1"/>
          </w:tcPr>
          <w:p w:rsidR="00DC6A1C" w:rsidRPr="006E3EF9"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6E3EF9">
              <w:rPr>
                <w:rFonts w:ascii="Palatino Linotype" w:hAnsi="Palatino Linotype"/>
                <w:b w:val="0"/>
                <w:sz w:val="20"/>
                <w:szCs w:val="20"/>
              </w:rPr>
              <w:t>En contra</w:t>
            </w:r>
          </w:p>
        </w:tc>
      </w:tr>
      <w:tr w:rsidR="00DC6A1C" w:rsidRPr="00EC084B"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Pr="00995D3D"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Académico</w:t>
            </w:r>
          </w:p>
        </w:tc>
        <w:tc>
          <w:tcPr>
            <w:tcW w:w="2821" w:type="dxa"/>
            <w:shd w:val="clear" w:color="auto" w:fill="FFFFFF" w:themeFill="background1"/>
          </w:tcPr>
          <w:p w:rsidR="00DC6A1C" w:rsidRPr="00995D3D"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Opinión</w:t>
            </w:r>
          </w:p>
        </w:tc>
        <w:tc>
          <w:tcPr>
            <w:tcW w:w="1290" w:type="dxa"/>
            <w:shd w:val="clear" w:color="auto" w:fill="FFFFFF" w:themeFill="background1"/>
          </w:tcPr>
          <w:p w:rsidR="00DC6A1C" w:rsidRPr="00995D3D"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Académico</w:t>
            </w:r>
          </w:p>
        </w:tc>
        <w:tc>
          <w:tcPr>
            <w:tcW w:w="2916" w:type="dxa"/>
            <w:shd w:val="clear" w:color="auto" w:fill="FFFFFF" w:themeFill="background1"/>
          </w:tcPr>
          <w:p w:rsidR="00DC6A1C" w:rsidRPr="00995D3D"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Opinión</w:t>
            </w:r>
          </w:p>
        </w:tc>
      </w:tr>
      <w:tr w:rsidR="00DC6A1C" w:rsidRPr="00EC084B" w:rsidTr="00316900">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A3</w:t>
            </w:r>
          </w:p>
          <w:p w:rsidR="00DC6A1C" w:rsidRPr="00995D3D" w:rsidRDefault="00DC6A1C" w:rsidP="00316900">
            <w:pPr>
              <w:tabs>
                <w:tab w:val="left" w:pos="1187"/>
              </w:tabs>
              <w:ind w:right="49"/>
              <w:jc w:val="center"/>
              <w:rPr>
                <w:rFonts w:ascii="Palatino Linotype" w:hAnsi="Palatino Linotype"/>
                <w:sz w:val="20"/>
                <w:szCs w:val="20"/>
              </w:rPr>
            </w:pPr>
            <w:r>
              <w:rPr>
                <w:rFonts w:ascii="Palatino Linotype" w:hAnsi="Palatino Linotype"/>
                <w:sz w:val="20"/>
                <w:szCs w:val="20"/>
              </w:rPr>
              <w:t>(Anexo B)</w:t>
            </w:r>
          </w:p>
        </w:tc>
        <w:tc>
          <w:tcPr>
            <w:tcW w:w="2821" w:type="dxa"/>
            <w:shd w:val="clear" w:color="auto" w:fill="FFFFFF" w:themeFill="background1"/>
          </w:tcPr>
          <w:p w:rsidR="00DC6A1C" w:rsidRPr="00EC084B"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L</w:t>
            </w:r>
            <w:r w:rsidRPr="00CE5AED">
              <w:rPr>
                <w:rFonts w:ascii="Palatino Linotype" w:hAnsi="Palatino Linotype"/>
                <w:sz w:val="20"/>
                <w:szCs w:val="20"/>
              </w:rPr>
              <w:t>a gerencia de alguna manera es un usuario. La gerencia usa la información financiera y toma decisiones.</w:t>
            </w:r>
          </w:p>
        </w:tc>
        <w:tc>
          <w:tcPr>
            <w:tcW w:w="1290" w:type="dxa"/>
            <w:shd w:val="clear" w:color="auto" w:fill="FFFFFF" w:themeFill="background1"/>
          </w:tcPr>
          <w:p w:rsidR="00DC6A1C" w:rsidRDefault="00DC6A1C" w:rsidP="00316900">
            <w:pPr>
              <w:tabs>
                <w:tab w:val="left" w:pos="1187"/>
              </w:tabs>
              <w:ind w:right="49"/>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A2</w:t>
            </w:r>
          </w:p>
          <w:p w:rsidR="00DC6A1C" w:rsidRPr="00995D3D" w:rsidRDefault="00DC6A1C" w:rsidP="00316900">
            <w:pPr>
              <w:tabs>
                <w:tab w:val="left" w:pos="1187"/>
              </w:tabs>
              <w:ind w:right="49"/>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(Anexo B)</w:t>
            </w:r>
          </w:p>
        </w:tc>
        <w:tc>
          <w:tcPr>
            <w:tcW w:w="2916" w:type="dxa"/>
            <w:shd w:val="clear" w:color="auto" w:fill="FFFFFF" w:themeFill="background1"/>
          </w:tcPr>
          <w:p w:rsidR="00DC6A1C" w:rsidRPr="00EC084B" w:rsidRDefault="00DC6A1C" w:rsidP="00316900">
            <w:pPr>
              <w:tabs>
                <w:tab w:val="left" w:pos="1187"/>
              </w:tabs>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A</w:t>
            </w:r>
            <w:r w:rsidRPr="00EC084B">
              <w:rPr>
                <w:rFonts w:ascii="Palatino Linotype" w:hAnsi="Palatino Linotype"/>
                <w:sz w:val="20"/>
                <w:szCs w:val="20"/>
              </w:rPr>
              <w:t>lgunos interpretan que es responsabilidad de la administración hacer la contabilidad, y si es así, entonces siendo resp</w:t>
            </w:r>
            <w:bookmarkStart w:id="0" w:name="_GoBack"/>
            <w:bookmarkEnd w:id="0"/>
            <w:r w:rsidRPr="00EC084B">
              <w:rPr>
                <w:rFonts w:ascii="Palatino Linotype" w:hAnsi="Palatino Linotype"/>
                <w:sz w:val="20"/>
                <w:szCs w:val="20"/>
              </w:rPr>
              <w:t>onsables por la contabilidad no deberían ser usuarios, porque son quienes la elaboran.</w:t>
            </w:r>
          </w:p>
        </w:tc>
      </w:tr>
      <w:tr w:rsidR="00DC6A1C" w:rsidRPr="00EC084B"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A4</w:t>
            </w:r>
          </w:p>
          <w:p w:rsidR="00DC6A1C" w:rsidRPr="00995D3D" w:rsidRDefault="00DC6A1C" w:rsidP="00316900">
            <w:pPr>
              <w:tabs>
                <w:tab w:val="left" w:pos="1187"/>
              </w:tabs>
              <w:ind w:right="49"/>
              <w:jc w:val="center"/>
              <w:rPr>
                <w:rFonts w:ascii="Palatino Linotype" w:hAnsi="Palatino Linotype"/>
                <w:sz w:val="20"/>
                <w:szCs w:val="20"/>
              </w:rPr>
            </w:pPr>
            <w:r>
              <w:rPr>
                <w:rFonts w:ascii="Palatino Linotype" w:hAnsi="Palatino Linotype"/>
                <w:sz w:val="20"/>
                <w:szCs w:val="20"/>
              </w:rPr>
              <w:t>(Anexo B)</w:t>
            </w:r>
          </w:p>
        </w:tc>
        <w:tc>
          <w:tcPr>
            <w:tcW w:w="2821" w:type="dxa"/>
            <w:shd w:val="clear" w:color="auto" w:fill="FFFFFF" w:themeFill="background1"/>
          </w:tcPr>
          <w:p w:rsidR="00DC6A1C" w:rsidRPr="00EC084B"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L</w:t>
            </w:r>
            <w:r w:rsidRPr="00CE5AED">
              <w:rPr>
                <w:rFonts w:ascii="Palatino Linotype" w:hAnsi="Palatino Linotype"/>
                <w:sz w:val="20"/>
                <w:szCs w:val="20"/>
              </w:rPr>
              <w:t>a información financiera presenta las decisiones tomadas en el pasado por la gerencia, y le permite tomar decisiones futuras.</w:t>
            </w:r>
          </w:p>
        </w:tc>
        <w:tc>
          <w:tcPr>
            <w:tcW w:w="1290" w:type="dxa"/>
            <w:shd w:val="clear" w:color="auto" w:fill="FFFFFF" w:themeFill="background1"/>
          </w:tcPr>
          <w:p w:rsidR="00DC6A1C"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A9</w:t>
            </w:r>
          </w:p>
          <w:p w:rsidR="00DC6A1C" w:rsidRPr="00995D3D"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(Anexo B)</w:t>
            </w:r>
          </w:p>
        </w:tc>
        <w:tc>
          <w:tcPr>
            <w:tcW w:w="2916" w:type="dxa"/>
            <w:shd w:val="clear" w:color="auto" w:fill="FFFFFF" w:themeFill="background1"/>
          </w:tcPr>
          <w:p w:rsidR="00DC6A1C" w:rsidRPr="00EC084B"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L</w:t>
            </w:r>
            <w:r w:rsidRPr="00CE5AED">
              <w:rPr>
                <w:rFonts w:ascii="Palatino Linotype" w:hAnsi="Palatino Linotype"/>
                <w:sz w:val="20"/>
                <w:szCs w:val="20"/>
              </w:rPr>
              <w:t>a taxonomía de los usuarios de la información excluye a los administradores, a los auditores externos y a todos los relacionados con la empresa.</w:t>
            </w:r>
          </w:p>
        </w:tc>
      </w:tr>
    </w:tbl>
    <w:p w:rsidR="00DC6A1C" w:rsidRPr="00EC084B" w:rsidRDefault="00DC6A1C" w:rsidP="00DC6A1C">
      <w:pPr>
        <w:tabs>
          <w:tab w:val="left" w:pos="1187"/>
        </w:tabs>
        <w:spacing w:line="240" w:lineRule="auto"/>
        <w:ind w:right="49"/>
        <w:jc w:val="both"/>
        <w:rPr>
          <w:rFonts w:ascii="Palatino Linotype" w:hAnsi="Palatino Linotype"/>
          <w:b/>
          <w:sz w:val="24"/>
          <w:szCs w:val="24"/>
        </w:rPr>
      </w:pPr>
      <w:r w:rsidRPr="00EC084B">
        <w:rPr>
          <w:rFonts w:ascii="Palatino Linotype" w:hAnsi="Palatino Linotype"/>
          <w:b/>
          <w:sz w:val="24"/>
          <w:szCs w:val="24"/>
        </w:rPr>
        <w:lastRenderedPageBreak/>
        <w:t>Matriz de análisis 18</w:t>
      </w:r>
      <w:r>
        <w:rPr>
          <w:rFonts w:ascii="Palatino Linotype" w:hAnsi="Palatino Linotype"/>
          <w:b/>
          <w:sz w:val="24"/>
          <w:szCs w:val="24"/>
        </w:rPr>
        <w:t xml:space="preserve"> (Cont.)</w:t>
      </w:r>
    </w:p>
    <w:tbl>
      <w:tblPr>
        <w:tblStyle w:val="Sombreadoclaro"/>
        <w:tblW w:w="0" w:type="auto"/>
        <w:shd w:val="clear" w:color="auto" w:fill="FFFFFF" w:themeFill="background1"/>
        <w:tblLayout w:type="fixed"/>
        <w:tblLook w:val="04A0" w:firstRow="1" w:lastRow="0" w:firstColumn="1" w:lastColumn="0" w:noHBand="0" w:noVBand="1"/>
      </w:tblPr>
      <w:tblGrid>
        <w:gridCol w:w="1384"/>
        <w:gridCol w:w="2821"/>
        <w:gridCol w:w="1290"/>
        <w:gridCol w:w="2916"/>
      </w:tblGrid>
      <w:tr w:rsidR="00DC6A1C" w:rsidRPr="00EC084B" w:rsidTr="0031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5" w:type="dxa"/>
            <w:gridSpan w:val="2"/>
            <w:shd w:val="clear" w:color="auto" w:fill="FFFFFF" w:themeFill="background1"/>
          </w:tcPr>
          <w:p w:rsidR="00DC6A1C" w:rsidRPr="00995D3D"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 favor</w:t>
            </w:r>
          </w:p>
        </w:tc>
        <w:tc>
          <w:tcPr>
            <w:tcW w:w="4206" w:type="dxa"/>
            <w:gridSpan w:val="2"/>
            <w:shd w:val="clear" w:color="auto" w:fill="FFFFFF" w:themeFill="background1"/>
          </w:tcPr>
          <w:p w:rsidR="00DC6A1C" w:rsidRPr="006E3EF9" w:rsidRDefault="00DC6A1C" w:rsidP="00316900">
            <w:pPr>
              <w:tabs>
                <w:tab w:val="left" w:pos="1187"/>
              </w:tabs>
              <w:ind w:right="49"/>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6E3EF9">
              <w:rPr>
                <w:rFonts w:ascii="Palatino Linotype" w:hAnsi="Palatino Linotype"/>
                <w:b w:val="0"/>
                <w:sz w:val="20"/>
                <w:szCs w:val="20"/>
              </w:rPr>
              <w:t>En contra</w:t>
            </w:r>
          </w:p>
        </w:tc>
      </w:tr>
      <w:tr w:rsidR="00DC6A1C" w:rsidRPr="00EC084B" w:rsidTr="00316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DC6A1C" w:rsidRDefault="00DC6A1C" w:rsidP="00316900">
            <w:pPr>
              <w:tabs>
                <w:tab w:val="left" w:pos="1187"/>
              </w:tabs>
              <w:ind w:right="49"/>
              <w:jc w:val="center"/>
              <w:rPr>
                <w:rFonts w:ascii="Palatino Linotype" w:hAnsi="Palatino Linotype"/>
                <w:sz w:val="20"/>
                <w:szCs w:val="20"/>
              </w:rPr>
            </w:pPr>
            <w:r w:rsidRPr="00995D3D">
              <w:rPr>
                <w:rFonts w:ascii="Palatino Linotype" w:hAnsi="Palatino Linotype"/>
                <w:sz w:val="20"/>
                <w:szCs w:val="20"/>
              </w:rPr>
              <w:t>A7</w:t>
            </w:r>
          </w:p>
          <w:p w:rsidR="00DC6A1C" w:rsidRPr="00995D3D" w:rsidRDefault="00DC6A1C" w:rsidP="00316900">
            <w:pPr>
              <w:tabs>
                <w:tab w:val="left" w:pos="1187"/>
              </w:tabs>
              <w:ind w:right="49"/>
              <w:jc w:val="center"/>
              <w:rPr>
                <w:rFonts w:ascii="Palatino Linotype" w:hAnsi="Palatino Linotype"/>
                <w:sz w:val="20"/>
                <w:szCs w:val="20"/>
              </w:rPr>
            </w:pPr>
            <w:r>
              <w:rPr>
                <w:rFonts w:ascii="Palatino Linotype" w:hAnsi="Palatino Linotype"/>
                <w:sz w:val="20"/>
                <w:szCs w:val="20"/>
              </w:rPr>
              <w:t>(Anexo B)</w:t>
            </w:r>
          </w:p>
        </w:tc>
        <w:tc>
          <w:tcPr>
            <w:tcW w:w="2821" w:type="dxa"/>
            <w:shd w:val="clear" w:color="auto" w:fill="FFFFFF" w:themeFill="background1"/>
          </w:tcPr>
          <w:p w:rsidR="00DC6A1C" w:rsidRPr="00EC084B"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L</w:t>
            </w:r>
            <w:r w:rsidRPr="00CE5AED">
              <w:rPr>
                <w:rFonts w:ascii="Palatino Linotype" w:hAnsi="Palatino Linotype"/>
                <w:sz w:val="20"/>
                <w:szCs w:val="20"/>
              </w:rPr>
              <w:t>a gerencia es parte de la generación de información financiera, pero también es usuaria.</w:t>
            </w:r>
          </w:p>
        </w:tc>
        <w:tc>
          <w:tcPr>
            <w:tcW w:w="1290" w:type="dxa"/>
            <w:shd w:val="clear" w:color="auto" w:fill="FFFFFF" w:themeFill="background1"/>
          </w:tcPr>
          <w:p w:rsidR="00DC6A1C"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sidRPr="00995D3D">
              <w:rPr>
                <w:rFonts w:ascii="Palatino Linotype" w:hAnsi="Palatino Linotype"/>
                <w:b/>
                <w:sz w:val="20"/>
                <w:szCs w:val="20"/>
              </w:rPr>
              <w:t>A5</w:t>
            </w:r>
          </w:p>
          <w:p w:rsidR="00DC6A1C" w:rsidRPr="00995D3D" w:rsidRDefault="00DC6A1C" w:rsidP="00316900">
            <w:pPr>
              <w:tabs>
                <w:tab w:val="left" w:pos="1187"/>
              </w:tabs>
              <w:ind w:right="49"/>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(Anexo B)</w:t>
            </w:r>
          </w:p>
        </w:tc>
        <w:tc>
          <w:tcPr>
            <w:tcW w:w="2916" w:type="dxa"/>
            <w:shd w:val="clear" w:color="auto" w:fill="FFFFFF" w:themeFill="background1"/>
          </w:tcPr>
          <w:p w:rsidR="00DC6A1C" w:rsidRPr="00EC084B" w:rsidRDefault="00DC6A1C" w:rsidP="00316900">
            <w:pPr>
              <w:tabs>
                <w:tab w:val="left" w:pos="1187"/>
              </w:tabs>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E</w:t>
            </w:r>
            <w:r w:rsidRPr="00CE5AED">
              <w:rPr>
                <w:rFonts w:ascii="Palatino Linotype" w:hAnsi="Palatino Linotype"/>
                <w:sz w:val="20"/>
                <w:szCs w:val="20"/>
              </w:rPr>
              <w:t xml:space="preserve">n el Marco Conceptual del 89 </w:t>
            </w:r>
            <w:r>
              <w:rPr>
                <w:rFonts w:ascii="Palatino Linotype" w:hAnsi="Palatino Linotype"/>
                <w:sz w:val="20"/>
                <w:szCs w:val="20"/>
              </w:rPr>
              <w:t xml:space="preserve">se </w:t>
            </w:r>
            <w:r w:rsidRPr="00CE5AED">
              <w:rPr>
                <w:rFonts w:ascii="Palatino Linotype" w:hAnsi="Palatino Linotype"/>
                <w:sz w:val="20"/>
                <w:szCs w:val="20"/>
              </w:rPr>
              <w:t>establecía que la gerencia, como responsable de la información, tiene acceso a ilimitado a ella, por lo que no debe depender de la información presentada a los usuarios externos.</w:t>
            </w:r>
          </w:p>
        </w:tc>
      </w:tr>
    </w:tbl>
    <w:p w:rsidR="00DC6A1C" w:rsidRDefault="00DC6A1C" w:rsidP="00DC6A1C">
      <w:pPr>
        <w:tabs>
          <w:tab w:val="left" w:pos="1187"/>
        </w:tabs>
        <w:spacing w:after="0" w:line="240" w:lineRule="auto"/>
        <w:ind w:right="49"/>
        <w:jc w:val="both"/>
        <w:rPr>
          <w:rFonts w:ascii="Palatino Linotype" w:hAnsi="Palatino Linotype"/>
          <w:sz w:val="24"/>
          <w:szCs w:val="24"/>
        </w:rPr>
      </w:pPr>
      <w:r w:rsidRPr="009D29A2">
        <w:rPr>
          <w:rFonts w:ascii="Palatino Linotype" w:hAnsi="Palatino Linotype"/>
          <w:sz w:val="20"/>
          <w:szCs w:val="20"/>
        </w:rPr>
        <w:t>Fuente: elaboración propia sobre la base de la</w:t>
      </w:r>
      <w:r>
        <w:rPr>
          <w:rFonts w:ascii="Palatino Linotype" w:hAnsi="Palatino Linotype"/>
          <w:sz w:val="20"/>
          <w:szCs w:val="20"/>
        </w:rPr>
        <w:t xml:space="preserve"> discusión realizada con los académicos. </w:t>
      </w:r>
    </w:p>
    <w:p w:rsidR="00DC6A1C" w:rsidRDefault="00DC6A1C" w:rsidP="00DC6A1C">
      <w:pPr>
        <w:tabs>
          <w:tab w:val="left" w:pos="1187"/>
        </w:tabs>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Sin embargo, los usuarios (Anexo 3, Guía de Entrevista a Usuarios) en su totalidad acuerdan que la administración es el usuario natural de la información contenida en los estados financieros, y la misma se debe elaborar solo a partir de valores históricos para que sea útil a sus necesidades de información.</w:t>
      </w:r>
    </w:p>
    <w:p w:rsidR="00401D31" w:rsidRPr="00DC6A1C" w:rsidRDefault="00DC6A1C" w:rsidP="00DC6A1C">
      <w:pPr>
        <w:spacing w:line="360" w:lineRule="auto"/>
        <w:jc w:val="both"/>
      </w:pPr>
      <w:r>
        <w:rPr>
          <w:rFonts w:ascii="Palatino Linotype" w:hAnsi="Palatino Linotype"/>
          <w:sz w:val="24"/>
          <w:szCs w:val="24"/>
        </w:rPr>
        <w:t xml:space="preserve">     Pero lo más significativo de las respuestas de los académicos y gremialistas es que ambos obvian la consideración de un objetivo asociado con la gerencia o la administración, y solo se centran en reconocer, o no, su papel como usuario. Considerar un objetivo asociado con la administración, significará que el desarrollo del marco regulativo contable deberá considerar, dentro de todos sus rasgos, los intereses de la administración para reflejarlos dentro de la construcción de la norma, incluida la consideración de los principios de medición, y hasta ahora, el IASB los ha juzgado contrarios a sus propios objetivos como institución, al punto que no hace referencia al usuario interno a lo largo de todo el Marco Conceptual 2010.</w:t>
      </w:r>
    </w:p>
    <w:sectPr w:rsidR="00401D31" w:rsidRPr="00DC6A1C" w:rsidSect="004B1304">
      <w:footerReference w:type="default" r:id="rId11"/>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67" w:rsidRDefault="00EA0267" w:rsidP="00476E1F">
      <w:pPr>
        <w:spacing w:after="0" w:line="240" w:lineRule="auto"/>
      </w:pPr>
      <w:r>
        <w:separator/>
      </w:r>
    </w:p>
  </w:endnote>
  <w:endnote w:type="continuationSeparator" w:id="0">
    <w:p w:rsidR="00EA0267" w:rsidRDefault="00EA0267"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DC6A1C" w:rsidRPr="00DC6A1C">
          <w:rPr>
            <w:rFonts w:ascii="Palatino Linotype" w:hAnsi="Palatino Linotype"/>
            <w:noProof/>
            <w:lang w:val="es-ES"/>
          </w:rPr>
          <w:t>40</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67" w:rsidRDefault="00EA0267" w:rsidP="00476E1F">
      <w:pPr>
        <w:spacing w:after="0" w:line="240" w:lineRule="auto"/>
      </w:pPr>
      <w:r>
        <w:separator/>
      </w:r>
    </w:p>
  </w:footnote>
  <w:footnote w:type="continuationSeparator" w:id="0">
    <w:p w:rsidR="00EA0267" w:rsidRDefault="00EA0267"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C6A1C"/>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267"/>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AFB9-0FC9-453C-A8ED-266F142D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TotalTime>
  <Pages>1</Pages>
  <Words>10688</Words>
  <Characters>58788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69338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347</cp:revision>
  <cp:lastPrinted>2014-06-09T16:02:00Z</cp:lastPrinted>
  <dcterms:created xsi:type="dcterms:W3CDTF">2014-04-16T22:58:00Z</dcterms:created>
  <dcterms:modified xsi:type="dcterms:W3CDTF">2014-06-10T17:40:00Z</dcterms:modified>
</cp:coreProperties>
</file>